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6725B" w14:textId="77777777" w:rsidR="00FD4207" w:rsidRDefault="00FD4207" w:rsidP="00424074">
      <w:pPr>
        <w:pStyle w:val="a3"/>
        <w:spacing w:after="160" w:line="480" w:lineRule="exact"/>
        <w:rPr>
          <w:b w:val="0"/>
          <w:sz w:val="36"/>
        </w:rPr>
      </w:pPr>
    </w:p>
    <w:p w14:paraId="772D20C0" w14:textId="5502573D" w:rsidR="00DB658F" w:rsidRPr="00823845" w:rsidRDefault="00227226" w:rsidP="00424074">
      <w:pPr>
        <w:pStyle w:val="a3"/>
        <w:spacing w:after="160" w:line="480" w:lineRule="exact"/>
        <w:rPr>
          <w:b w:val="0"/>
          <w:sz w:val="36"/>
        </w:rPr>
      </w:pPr>
      <w:r w:rsidRPr="00823845">
        <w:rPr>
          <w:b w:val="0"/>
          <w:sz w:val="36"/>
        </w:rPr>
        <w:t>从人物通讯写作到议论文论据</w:t>
      </w:r>
      <w:r w:rsidR="00FD4207">
        <w:rPr>
          <w:rFonts w:hint="eastAsia"/>
          <w:b w:val="0"/>
          <w:sz w:val="36"/>
        </w:rPr>
        <w:t>的</w:t>
      </w:r>
      <w:r w:rsidRPr="00823845">
        <w:rPr>
          <w:b w:val="0"/>
          <w:sz w:val="36"/>
        </w:rPr>
        <w:t>选用</w:t>
      </w:r>
    </w:p>
    <w:p w14:paraId="194E4BF4" w14:textId="0567A54D" w:rsidR="00DA51E5" w:rsidRDefault="00227226" w:rsidP="00424074">
      <w:pPr>
        <w:pStyle w:val="a4"/>
        <w:spacing w:after="280" w:line="400" w:lineRule="exact"/>
        <w:rPr>
          <w:rFonts w:eastAsia="黑体"/>
          <w:b w:val="0"/>
          <w:sz w:val="24"/>
        </w:rPr>
      </w:pPr>
      <w:r w:rsidRPr="00823845">
        <w:rPr>
          <w:rFonts w:eastAsia="黑体"/>
          <w:b w:val="0"/>
          <w:sz w:val="24"/>
        </w:rPr>
        <w:t>——“</w:t>
      </w:r>
      <w:r w:rsidRPr="00823845">
        <w:rPr>
          <w:rFonts w:eastAsia="黑体"/>
          <w:b w:val="0"/>
          <w:sz w:val="24"/>
        </w:rPr>
        <w:t>由材入据</w:t>
      </w:r>
      <w:r w:rsidRPr="00823845">
        <w:rPr>
          <w:rFonts w:eastAsia="黑体"/>
          <w:b w:val="0"/>
          <w:sz w:val="24"/>
        </w:rPr>
        <w:t>”</w:t>
      </w:r>
      <w:r w:rsidRPr="00823845">
        <w:rPr>
          <w:rFonts w:eastAsia="黑体"/>
          <w:b w:val="0"/>
          <w:sz w:val="24"/>
        </w:rPr>
        <w:t>的教学</w:t>
      </w:r>
      <w:r w:rsidR="00FD4207">
        <w:rPr>
          <w:rFonts w:eastAsia="黑体" w:hint="eastAsia"/>
          <w:b w:val="0"/>
          <w:sz w:val="24"/>
        </w:rPr>
        <w:t>实践</w:t>
      </w:r>
      <w:r w:rsidRPr="00823845">
        <w:rPr>
          <w:rFonts w:eastAsia="黑体"/>
          <w:b w:val="0"/>
          <w:sz w:val="24"/>
        </w:rPr>
        <w:t>探索</w:t>
      </w:r>
    </w:p>
    <w:p w14:paraId="478C9AE6" w14:textId="781F3A8D" w:rsidR="00FD4207" w:rsidRPr="00FD4207" w:rsidRDefault="00FD4207" w:rsidP="00FD4207">
      <w:pPr>
        <w:jc w:val="center"/>
        <w:rPr>
          <w:rFonts w:hint="eastAsia"/>
        </w:rPr>
      </w:pPr>
      <w:r>
        <w:rPr>
          <w:rFonts w:hint="eastAsia"/>
        </w:rPr>
        <w:t>上海市第二中学</w:t>
      </w:r>
      <w:r>
        <w:rPr>
          <w:rFonts w:hint="eastAsia"/>
        </w:rPr>
        <w:t xml:space="preserve">   </w:t>
      </w:r>
      <w:r>
        <w:rPr>
          <w:rFonts w:hint="eastAsia"/>
        </w:rPr>
        <w:t>时佳雯</w:t>
      </w:r>
    </w:p>
    <w:p w14:paraId="60A2E3AB" w14:textId="1080FEC4" w:rsidR="00AC03BF" w:rsidRPr="00823845" w:rsidRDefault="00830784" w:rsidP="00823845">
      <w:pPr>
        <w:spacing w:after="60" w:line="320" w:lineRule="exact"/>
        <w:rPr>
          <w:rFonts w:eastAsia="仿宋"/>
          <w:sz w:val="18"/>
        </w:rPr>
      </w:pPr>
      <w:r w:rsidRPr="00823845">
        <w:rPr>
          <w:rFonts w:eastAsia="黑体" w:hint="eastAsia"/>
          <w:sz w:val="18"/>
        </w:rPr>
        <w:t>摘要：</w:t>
      </w:r>
      <w:r w:rsidR="00823845" w:rsidRPr="00823845">
        <w:rPr>
          <w:rFonts w:eastAsia="仿宋"/>
          <w:sz w:val="18"/>
        </w:rPr>
        <w:t>人物通讯写作与议论文论据训练文体目标不同，但都指向围绕表达目的处理材料的能力。本文立足统编高中语文教材中的人物通讯单元写作教学，结合《县委书记的榜样</w:t>
      </w:r>
      <w:r w:rsidR="00823845" w:rsidRPr="00823845">
        <w:rPr>
          <w:rFonts w:eastAsia="仿宋"/>
          <w:sz w:val="18"/>
        </w:rPr>
        <w:t>——</w:t>
      </w:r>
      <w:r w:rsidR="00823845" w:rsidRPr="00823845">
        <w:rPr>
          <w:rFonts w:eastAsia="仿宋"/>
          <w:sz w:val="18"/>
        </w:rPr>
        <w:t>焦裕禄》阅读教学和人物通讯写作指导实践，探讨人物通讯</w:t>
      </w:r>
      <w:bookmarkStart w:id="0" w:name="OLE_LINK4"/>
      <w:r w:rsidR="00823845" w:rsidRPr="00823845">
        <w:rPr>
          <w:rFonts w:eastAsia="仿宋"/>
          <w:sz w:val="18"/>
        </w:rPr>
        <w:t>写作经验</w:t>
      </w:r>
      <w:bookmarkEnd w:id="0"/>
      <w:r w:rsidR="00823845" w:rsidRPr="00823845">
        <w:rPr>
          <w:rFonts w:eastAsia="仿宋"/>
          <w:sz w:val="18"/>
        </w:rPr>
        <w:t>向议论文论据教学迁移的路径。文章以人物定位、小标题结构、</w:t>
      </w:r>
      <w:r w:rsidR="00823845" w:rsidRPr="00823845">
        <w:rPr>
          <w:rFonts w:eastAsia="仿宋" w:hint="eastAsia"/>
          <w:sz w:val="18"/>
        </w:rPr>
        <w:t>典型材料评述</w:t>
      </w:r>
      <w:r w:rsidR="00823845" w:rsidRPr="00823845">
        <w:rPr>
          <w:rFonts w:eastAsia="仿宋"/>
          <w:sz w:val="18"/>
        </w:rPr>
        <w:t>和评价量表为支架，将人物通讯中的选材、组材、用材方法转化为论点关键词筛选、论据关系重组、例证段转写和评价修改等任务，引导学生形成选据、组据、</w:t>
      </w:r>
      <w:proofErr w:type="gramStart"/>
      <w:r w:rsidR="00823845" w:rsidRPr="00823845">
        <w:rPr>
          <w:rFonts w:eastAsia="仿宋"/>
          <w:sz w:val="18"/>
        </w:rPr>
        <w:t>析据能力</w:t>
      </w:r>
      <w:proofErr w:type="gramEnd"/>
      <w:r w:rsidR="00823845" w:rsidRPr="00823845">
        <w:rPr>
          <w:rFonts w:eastAsia="仿宋"/>
          <w:sz w:val="18"/>
        </w:rPr>
        <w:t>，实现从</w:t>
      </w:r>
      <w:r w:rsidR="00823845" w:rsidRPr="00823845">
        <w:rPr>
          <w:rFonts w:eastAsia="仿宋"/>
          <w:sz w:val="18"/>
        </w:rPr>
        <w:t>“</w:t>
      </w:r>
      <w:r w:rsidR="00823845" w:rsidRPr="00823845">
        <w:rPr>
          <w:rFonts w:eastAsia="仿宋"/>
          <w:sz w:val="18"/>
        </w:rPr>
        <w:t>有材料</w:t>
      </w:r>
      <w:r w:rsidR="00823845" w:rsidRPr="00823845">
        <w:rPr>
          <w:rFonts w:eastAsia="仿宋"/>
          <w:sz w:val="18"/>
        </w:rPr>
        <w:t>”</w:t>
      </w:r>
      <w:r w:rsidR="00823845" w:rsidRPr="00823845">
        <w:rPr>
          <w:rFonts w:eastAsia="仿宋"/>
          <w:sz w:val="18"/>
        </w:rPr>
        <w:t>到</w:t>
      </w:r>
      <w:r w:rsidR="00823845" w:rsidRPr="00823845">
        <w:rPr>
          <w:rFonts w:eastAsia="仿宋"/>
          <w:sz w:val="18"/>
        </w:rPr>
        <w:t>“</w:t>
      </w:r>
      <w:r w:rsidR="00823845" w:rsidRPr="00823845">
        <w:rPr>
          <w:rFonts w:eastAsia="仿宋"/>
          <w:sz w:val="18"/>
        </w:rPr>
        <w:t>会用论据</w:t>
      </w:r>
      <w:r w:rsidR="00823845" w:rsidRPr="00823845">
        <w:rPr>
          <w:rFonts w:eastAsia="仿宋"/>
          <w:sz w:val="18"/>
        </w:rPr>
        <w:t>”</w:t>
      </w:r>
      <w:r w:rsidR="00823845" w:rsidRPr="00823845">
        <w:rPr>
          <w:rFonts w:eastAsia="仿宋"/>
          <w:sz w:val="18"/>
        </w:rPr>
        <w:t>的转化。</w:t>
      </w:r>
    </w:p>
    <w:p w14:paraId="0263761E" w14:textId="77777777" w:rsidR="00823845" w:rsidRPr="00823845" w:rsidRDefault="00823845" w:rsidP="00823845">
      <w:pPr>
        <w:spacing w:after="60" w:line="320" w:lineRule="exact"/>
        <w:rPr>
          <w:rFonts w:eastAsia="仿宋"/>
          <w:sz w:val="18"/>
        </w:rPr>
      </w:pPr>
    </w:p>
    <w:p w14:paraId="30AA905B" w14:textId="02139696" w:rsidR="00AC03BF" w:rsidRPr="00823845" w:rsidRDefault="00830784" w:rsidP="00424074">
      <w:pPr>
        <w:spacing w:after="60" w:line="320" w:lineRule="exact"/>
        <w:rPr>
          <w:rFonts w:eastAsia="仿宋"/>
          <w:sz w:val="18"/>
        </w:rPr>
      </w:pPr>
      <w:r w:rsidRPr="00823845">
        <w:rPr>
          <w:rFonts w:eastAsia="黑体" w:hint="eastAsia"/>
          <w:sz w:val="18"/>
        </w:rPr>
        <w:t>关键词：</w:t>
      </w:r>
      <w:r w:rsidRPr="00823845">
        <w:rPr>
          <w:rFonts w:eastAsia="仿宋" w:hint="eastAsia"/>
          <w:sz w:val="18"/>
        </w:rPr>
        <w:t>人物通讯；议论文写作；论据教学；读写迁移</w:t>
      </w:r>
    </w:p>
    <w:p w14:paraId="47DFB5BE" w14:textId="77777777" w:rsidR="00AC03BF" w:rsidRPr="00823845" w:rsidRDefault="00AC03BF" w:rsidP="00424074">
      <w:pPr>
        <w:spacing w:after="60" w:line="320" w:lineRule="exact"/>
        <w:rPr>
          <w:rFonts w:eastAsia="仿宋"/>
          <w:sz w:val="18"/>
        </w:rPr>
      </w:pPr>
    </w:p>
    <w:p w14:paraId="579A8B03" w14:textId="172A2124" w:rsidR="00DF60B4" w:rsidRPr="00823845" w:rsidRDefault="00227226" w:rsidP="00AC03BF">
      <w:pPr>
        <w:spacing w:after="120" w:line="400" w:lineRule="exact"/>
        <w:ind w:firstLineChars="200" w:firstLine="420"/>
        <w:rPr>
          <w:sz w:val="21"/>
        </w:rPr>
      </w:pPr>
      <w:r w:rsidRPr="00823845">
        <w:rPr>
          <w:sz w:val="21"/>
        </w:rPr>
        <w:t>高中议论文写作训练中，教师常要求学生积累人物素材、时代素材和社会热点素材，但学生真正落笔时，困难往往并不只在</w:t>
      </w:r>
      <w:r w:rsidRPr="00823845">
        <w:rPr>
          <w:sz w:val="21"/>
        </w:rPr>
        <w:t>“</w:t>
      </w:r>
      <w:r w:rsidRPr="00823845">
        <w:rPr>
          <w:sz w:val="21"/>
        </w:rPr>
        <w:t>没有材料</w:t>
      </w:r>
      <w:r w:rsidRPr="00823845">
        <w:rPr>
          <w:sz w:val="21"/>
        </w:rPr>
        <w:t>”</w:t>
      </w:r>
      <w:r w:rsidRPr="00823845">
        <w:rPr>
          <w:sz w:val="21"/>
        </w:rPr>
        <w:t>，更在</w:t>
      </w:r>
      <w:r w:rsidRPr="00823845">
        <w:rPr>
          <w:sz w:val="21"/>
        </w:rPr>
        <w:t>“</w:t>
      </w:r>
      <w:r w:rsidRPr="00823845">
        <w:rPr>
          <w:sz w:val="21"/>
        </w:rPr>
        <w:t>不会</w:t>
      </w:r>
      <w:r w:rsidR="00DF60B4" w:rsidRPr="00823845">
        <w:rPr>
          <w:rFonts w:hint="eastAsia"/>
          <w:sz w:val="21"/>
        </w:rPr>
        <w:t>选择和</w:t>
      </w:r>
      <w:r w:rsidRPr="00823845">
        <w:rPr>
          <w:sz w:val="21"/>
        </w:rPr>
        <w:t>处理材料</w:t>
      </w:r>
      <w:r w:rsidRPr="00823845">
        <w:rPr>
          <w:sz w:val="21"/>
        </w:rPr>
        <w:t>”</w:t>
      </w:r>
      <w:r w:rsidRPr="00823845">
        <w:rPr>
          <w:sz w:val="21"/>
        </w:rPr>
        <w:t>。</w:t>
      </w:r>
      <w:r w:rsidR="00DF60B4" w:rsidRPr="00823845">
        <w:rPr>
          <w:rFonts w:hint="eastAsia"/>
          <w:sz w:val="21"/>
        </w:rPr>
        <w:t>具体表现为</w:t>
      </w:r>
      <w:r w:rsidRPr="00823845">
        <w:rPr>
          <w:sz w:val="21"/>
        </w:rPr>
        <w:t>三类问题：一是选材不准，材料较多却难以判断哪些材料最能服务写作中心；二是组材不清，能够罗列多个事件，却不能建立材料之间的层次关系；三是用材不深，能够复述事实，却缺少</w:t>
      </w:r>
      <w:r w:rsidR="00DF60B4" w:rsidRPr="00823845">
        <w:rPr>
          <w:rFonts w:hint="eastAsia"/>
          <w:sz w:val="21"/>
        </w:rPr>
        <w:t>具体的</w:t>
      </w:r>
      <w:r w:rsidRPr="00823845">
        <w:rPr>
          <w:sz w:val="21"/>
        </w:rPr>
        <w:t>评析</w:t>
      </w:r>
      <w:r w:rsidR="00DF60B4" w:rsidRPr="00823845">
        <w:rPr>
          <w:rFonts w:hint="eastAsia"/>
          <w:sz w:val="21"/>
        </w:rPr>
        <w:t>和充分的论证</w:t>
      </w:r>
      <w:r w:rsidRPr="00823845">
        <w:rPr>
          <w:sz w:val="21"/>
        </w:rPr>
        <w:t>，不能说明</w:t>
      </w:r>
      <w:r w:rsidR="00DF60B4" w:rsidRPr="00823845">
        <w:rPr>
          <w:rFonts w:hint="eastAsia"/>
          <w:sz w:val="21"/>
        </w:rPr>
        <w:t>论据</w:t>
      </w:r>
      <w:r w:rsidRPr="00823845">
        <w:rPr>
          <w:sz w:val="21"/>
        </w:rPr>
        <w:t>为什么能够证明</w:t>
      </w:r>
      <w:r w:rsidR="00DF60B4" w:rsidRPr="00823845">
        <w:rPr>
          <w:rFonts w:hint="eastAsia"/>
          <w:sz w:val="21"/>
        </w:rPr>
        <w:t>论点</w:t>
      </w:r>
      <w:r w:rsidRPr="00823845">
        <w:rPr>
          <w:sz w:val="21"/>
        </w:rPr>
        <w:t>。</w:t>
      </w:r>
      <w:r w:rsidR="00DF60B4" w:rsidRPr="00823845">
        <w:rPr>
          <w:sz w:val="21"/>
        </w:rPr>
        <w:t>因此，议论文教学应关注论据选择、组织和运用的全过程。</w:t>
      </w:r>
    </w:p>
    <w:p w14:paraId="5ED3D1EC" w14:textId="4DDA28C7" w:rsidR="00DB658F" w:rsidRPr="00823845" w:rsidRDefault="00F024ED" w:rsidP="004659B3">
      <w:pPr>
        <w:pStyle w:val="1"/>
        <w:numPr>
          <w:ilvl w:val="0"/>
          <w:numId w:val="6"/>
        </w:numPr>
        <w:spacing w:before="240" w:after="120" w:line="400" w:lineRule="exact"/>
        <w:rPr>
          <w:b w:val="0"/>
          <w:sz w:val="24"/>
        </w:rPr>
      </w:pPr>
      <w:bookmarkStart w:id="1" w:name="OLE_LINK3"/>
      <w:r w:rsidRPr="00823845">
        <w:rPr>
          <w:b w:val="0"/>
          <w:bCs/>
          <w:sz w:val="24"/>
        </w:rPr>
        <w:t>教学依据</w:t>
      </w:r>
      <w:r w:rsidR="00E82659">
        <w:rPr>
          <w:rFonts w:hint="eastAsia"/>
          <w:b w:val="0"/>
          <w:bCs/>
          <w:sz w:val="24"/>
        </w:rPr>
        <w:t>：</w:t>
      </w:r>
      <w:r w:rsidR="00AA2A5D" w:rsidRPr="00823845">
        <w:rPr>
          <w:rFonts w:hint="eastAsia"/>
          <w:b w:val="0"/>
          <w:sz w:val="24"/>
        </w:rPr>
        <w:t>人物通讯的单元</w:t>
      </w:r>
      <w:r w:rsidR="00E17ED1" w:rsidRPr="00823845">
        <w:rPr>
          <w:rFonts w:hint="eastAsia"/>
          <w:b w:val="0"/>
          <w:sz w:val="24"/>
        </w:rPr>
        <w:t>写作</w:t>
      </w:r>
      <w:r w:rsidR="00ED45EC" w:rsidRPr="00823845">
        <w:rPr>
          <w:rFonts w:hint="eastAsia"/>
          <w:b w:val="0"/>
          <w:sz w:val="24"/>
        </w:rPr>
        <w:t>教学</w:t>
      </w:r>
      <w:r w:rsidR="00AA2A5D" w:rsidRPr="00823845">
        <w:rPr>
          <w:rFonts w:hint="eastAsia"/>
          <w:b w:val="0"/>
          <w:sz w:val="24"/>
        </w:rPr>
        <w:t>脉络</w:t>
      </w:r>
    </w:p>
    <w:p w14:paraId="7F2930C8" w14:textId="04A5CC25" w:rsidR="00EC4951" w:rsidRPr="00823845" w:rsidRDefault="00ED45EC" w:rsidP="00424074">
      <w:pPr>
        <w:spacing w:after="120" w:line="400" w:lineRule="exact"/>
        <w:ind w:firstLine="420"/>
        <w:rPr>
          <w:sz w:val="21"/>
        </w:rPr>
      </w:pPr>
      <w:r w:rsidRPr="00823845">
        <w:rPr>
          <w:rFonts w:hint="eastAsia"/>
          <w:sz w:val="21"/>
        </w:rPr>
        <w:t>在统编高中语文教材中，人物通讯学习并不是某一篇课文的孤立学习，而是在</w:t>
      </w:r>
      <w:proofErr w:type="gramStart"/>
      <w:r w:rsidRPr="00823845">
        <w:rPr>
          <w:rFonts w:hint="eastAsia"/>
          <w:sz w:val="21"/>
        </w:rPr>
        <w:t>不</w:t>
      </w:r>
      <w:proofErr w:type="gramEnd"/>
      <w:r w:rsidRPr="00823845">
        <w:rPr>
          <w:rFonts w:hint="eastAsia"/>
          <w:sz w:val="21"/>
        </w:rPr>
        <w:t>同年级、不同单元任务中逐步展开和深化的。高一必修上册第二单元属于“实用性阅读与交流”任务群</w:t>
      </w:r>
      <w:r w:rsidR="005974D9" w:rsidRPr="00823845">
        <w:rPr>
          <w:sz w:val="18"/>
          <w:vertAlign w:val="superscript"/>
        </w:rPr>
        <w:t>[</w:t>
      </w:r>
      <w:r w:rsidR="001C71EC" w:rsidRPr="00823845">
        <w:rPr>
          <w:sz w:val="18"/>
          <w:vertAlign w:val="superscript"/>
        </w:rPr>
        <w:t>1</w:t>
      </w:r>
      <w:r w:rsidR="005974D9" w:rsidRPr="00823845">
        <w:rPr>
          <w:sz w:val="18"/>
          <w:vertAlign w:val="superscript"/>
        </w:rPr>
        <w:t>]</w:t>
      </w:r>
      <w:r w:rsidRPr="00823845">
        <w:rPr>
          <w:rFonts w:hint="eastAsia"/>
          <w:sz w:val="21"/>
        </w:rPr>
        <w:t>，安排了《喜看稻菽千重浪》《“探界者”钟扬》《心有一团火，温暖众人心》等人物通讯文本，写作训练点指向“写人要关注事例和细节”，重在引导学生借助典型事件、人物语言、动作细节和具体场景表现人物精神</w:t>
      </w:r>
      <w:r w:rsidR="005974D9" w:rsidRPr="00823845">
        <w:rPr>
          <w:sz w:val="18"/>
          <w:vertAlign w:val="superscript"/>
        </w:rPr>
        <w:t>[2]</w:t>
      </w:r>
      <w:r w:rsidRPr="00823845">
        <w:rPr>
          <w:rFonts w:hint="eastAsia"/>
          <w:sz w:val="21"/>
        </w:rPr>
        <w:t>。</w:t>
      </w:r>
    </w:p>
    <w:p w14:paraId="6A4177FE" w14:textId="32416F8D" w:rsidR="00E17ED1" w:rsidRPr="00823845" w:rsidRDefault="00864240" w:rsidP="00424074">
      <w:pPr>
        <w:spacing w:after="120" w:line="400" w:lineRule="exact"/>
        <w:ind w:firstLine="420"/>
        <w:rPr>
          <w:sz w:val="21"/>
        </w:rPr>
      </w:pPr>
      <w:r w:rsidRPr="00823845">
        <w:rPr>
          <w:rFonts w:hint="eastAsia"/>
          <w:sz w:val="21"/>
        </w:rPr>
        <w:t>高二的</w:t>
      </w:r>
      <w:r w:rsidR="00ED45EC" w:rsidRPr="00823845">
        <w:rPr>
          <w:rFonts w:hint="eastAsia"/>
          <w:sz w:val="21"/>
        </w:rPr>
        <w:t>选择性必修上册第一单元，人物通讯学习在“实用性阅读与交流”的基础上，又与“中国革命传统作品研习”任务群</w:t>
      </w:r>
      <w:r w:rsidR="001079A8" w:rsidRPr="00823845">
        <w:rPr>
          <w:sz w:val="18"/>
          <w:vertAlign w:val="superscript"/>
        </w:rPr>
        <w:t>[1]</w:t>
      </w:r>
      <w:r w:rsidR="00ED45EC" w:rsidRPr="00823845">
        <w:rPr>
          <w:rFonts w:hint="eastAsia"/>
          <w:sz w:val="21"/>
        </w:rPr>
        <w:t>发生关联。</w:t>
      </w:r>
      <w:r w:rsidRPr="00823845">
        <w:rPr>
          <w:rFonts w:hint="eastAsia"/>
          <w:sz w:val="21"/>
        </w:rPr>
        <w:t>其中，</w:t>
      </w:r>
      <w:r w:rsidR="00ED45EC" w:rsidRPr="00823845">
        <w:rPr>
          <w:rFonts w:hint="eastAsia"/>
          <w:sz w:val="21"/>
        </w:rPr>
        <w:t>《县委书记的榜样——焦裕禄》的教学不仅指向人物精神的理解，也指向材料的选择、组织和表达</w:t>
      </w:r>
      <w:r w:rsidRPr="00823845">
        <w:rPr>
          <w:rFonts w:hint="eastAsia"/>
          <w:sz w:val="21"/>
        </w:rPr>
        <w:t>，</w:t>
      </w:r>
      <w:r w:rsidR="00830784" w:rsidRPr="00823845">
        <w:rPr>
          <w:rFonts w:hint="eastAsia"/>
          <w:sz w:val="21"/>
        </w:rPr>
        <w:t>以落实单元写作任务</w:t>
      </w:r>
      <w:r w:rsidR="00ED45EC" w:rsidRPr="00823845">
        <w:rPr>
          <w:rFonts w:hint="eastAsia"/>
          <w:sz w:val="21"/>
        </w:rPr>
        <w:t>“材料的积累与运用”</w:t>
      </w:r>
      <w:r w:rsidRPr="00823845">
        <w:rPr>
          <w:rFonts w:hint="eastAsia"/>
          <w:sz w:val="21"/>
        </w:rPr>
        <w:t>的</w:t>
      </w:r>
      <w:r w:rsidR="00ED45EC" w:rsidRPr="00823845">
        <w:rPr>
          <w:rFonts w:hint="eastAsia"/>
          <w:sz w:val="21"/>
        </w:rPr>
        <w:t>要求</w:t>
      </w:r>
      <w:r w:rsidRPr="00823845">
        <w:rPr>
          <w:rFonts w:hint="eastAsia"/>
          <w:sz w:val="21"/>
        </w:rPr>
        <w:t>。</w:t>
      </w:r>
      <w:r w:rsidR="00ED45EC" w:rsidRPr="00823845">
        <w:rPr>
          <w:rFonts w:hint="eastAsia"/>
          <w:sz w:val="21"/>
        </w:rPr>
        <w:t>学生需要在查阅资料的基础上，合理选材、组材、用材，完成一篇人物通讯</w:t>
      </w:r>
      <w:r w:rsidR="005974D9" w:rsidRPr="00823845">
        <w:rPr>
          <w:sz w:val="18"/>
          <w:vertAlign w:val="superscript"/>
        </w:rPr>
        <w:t>[3]</w:t>
      </w:r>
      <w:r w:rsidR="00ED45EC" w:rsidRPr="00823845">
        <w:rPr>
          <w:rFonts w:hint="eastAsia"/>
          <w:sz w:val="21"/>
        </w:rPr>
        <w:t>。</w:t>
      </w:r>
      <w:r w:rsidR="00E17ED1" w:rsidRPr="00823845">
        <w:rPr>
          <w:color w:val="1A1C1F"/>
          <w:sz w:val="21"/>
          <w:szCs w:val="21"/>
          <w:shd w:val="clear" w:color="auto" w:fill="FFFFFF"/>
        </w:rPr>
        <w:t>这一任务并不只是要求学生</w:t>
      </w:r>
      <w:r w:rsidR="00E17ED1" w:rsidRPr="00823845">
        <w:rPr>
          <w:color w:val="1A1C1F"/>
          <w:sz w:val="21"/>
          <w:szCs w:val="21"/>
          <w:shd w:val="clear" w:color="auto" w:fill="FFFFFF"/>
        </w:rPr>
        <w:t>“</w:t>
      </w:r>
      <w:r w:rsidR="00E17ED1" w:rsidRPr="00823845">
        <w:rPr>
          <w:color w:val="1A1C1F"/>
          <w:sz w:val="21"/>
          <w:szCs w:val="21"/>
          <w:shd w:val="clear" w:color="auto" w:fill="FFFFFF"/>
        </w:rPr>
        <w:t>多积累材料</w:t>
      </w:r>
      <w:r w:rsidR="00E17ED1" w:rsidRPr="00823845">
        <w:rPr>
          <w:color w:val="1A1C1F"/>
          <w:sz w:val="21"/>
          <w:szCs w:val="21"/>
          <w:shd w:val="clear" w:color="auto" w:fill="FFFFFF"/>
        </w:rPr>
        <w:t>”</w:t>
      </w:r>
      <w:r w:rsidR="00E17ED1" w:rsidRPr="00823845">
        <w:rPr>
          <w:color w:val="1A1C1F"/>
          <w:sz w:val="21"/>
          <w:szCs w:val="21"/>
          <w:shd w:val="clear" w:color="auto" w:fill="FFFFFF"/>
        </w:rPr>
        <w:t>，更强调材料使用的适切性。所谓</w:t>
      </w:r>
      <w:r w:rsidR="00E17ED1" w:rsidRPr="00823845">
        <w:rPr>
          <w:color w:val="1A1C1F"/>
          <w:sz w:val="21"/>
          <w:szCs w:val="21"/>
          <w:shd w:val="clear" w:color="auto" w:fill="FFFFFF"/>
        </w:rPr>
        <w:t>“</w:t>
      </w:r>
      <w:r w:rsidR="00E17ED1" w:rsidRPr="00823845">
        <w:rPr>
          <w:color w:val="1A1C1F"/>
          <w:sz w:val="21"/>
          <w:szCs w:val="21"/>
          <w:shd w:val="clear" w:color="auto" w:fill="FFFFFF"/>
        </w:rPr>
        <w:t>适切</w:t>
      </w:r>
      <w:r w:rsidR="00E17ED1" w:rsidRPr="00823845">
        <w:rPr>
          <w:color w:val="1A1C1F"/>
          <w:sz w:val="21"/>
          <w:szCs w:val="21"/>
          <w:shd w:val="clear" w:color="auto" w:fill="FFFFFF"/>
        </w:rPr>
        <w:t>”</w:t>
      </w:r>
      <w:r w:rsidR="00E17ED1" w:rsidRPr="00823845">
        <w:rPr>
          <w:color w:val="1A1C1F"/>
          <w:sz w:val="21"/>
          <w:szCs w:val="21"/>
          <w:shd w:val="clear" w:color="auto" w:fill="FFFFFF"/>
        </w:rPr>
        <w:t>，一方面指材料要切合人物精神和写作中心，另一方面指材料要有具体细节，能够支撑人物形象的呈现。</w:t>
      </w:r>
    </w:p>
    <w:p w14:paraId="6CA5378B" w14:textId="77777777" w:rsidR="005013A3" w:rsidRPr="00823845" w:rsidRDefault="00ED45EC" w:rsidP="00424074">
      <w:pPr>
        <w:spacing w:after="120" w:line="400" w:lineRule="exact"/>
        <w:ind w:firstLine="420"/>
        <w:rPr>
          <w:sz w:val="21"/>
        </w:rPr>
      </w:pPr>
      <w:r w:rsidRPr="00823845">
        <w:rPr>
          <w:rFonts w:hint="eastAsia"/>
          <w:sz w:val="21"/>
        </w:rPr>
        <w:t>由此，教材中的人物通讯学习呈现出由“事例和细节”走向“材料积累与运用”的递进。这种递进关系为议论文论据教学提供了可迁移的经验。人物通讯中的材料服务于人物形象和文章主</w:t>
      </w:r>
      <w:r w:rsidRPr="00823845">
        <w:rPr>
          <w:rFonts w:hint="eastAsia"/>
          <w:sz w:val="21"/>
        </w:rPr>
        <w:lastRenderedPageBreak/>
        <w:t>旨，议论文中的论据服务</w:t>
      </w:r>
      <w:proofErr w:type="gramStart"/>
      <w:r w:rsidRPr="00823845">
        <w:rPr>
          <w:rFonts w:hint="eastAsia"/>
          <w:sz w:val="21"/>
        </w:rPr>
        <w:t>于观点</w:t>
      </w:r>
      <w:proofErr w:type="gramEnd"/>
      <w:r w:rsidRPr="00823845">
        <w:rPr>
          <w:rFonts w:hint="eastAsia"/>
          <w:sz w:val="21"/>
        </w:rPr>
        <w:t>证明和逻辑展开。若将人物通讯中的“选材、组材、用材”经验转化为议论文中的“选据、组据、析据”支架，学生便有可能从“有材料”走向“</w:t>
      </w:r>
      <w:r w:rsidR="005013A3" w:rsidRPr="00823845">
        <w:rPr>
          <w:rFonts w:hint="eastAsia"/>
          <w:sz w:val="21"/>
        </w:rPr>
        <w:t>会写</w:t>
      </w:r>
      <w:r w:rsidRPr="00823845">
        <w:rPr>
          <w:rFonts w:hint="eastAsia"/>
          <w:sz w:val="21"/>
        </w:rPr>
        <w:t>论据”。</w:t>
      </w:r>
      <w:r w:rsidR="005013A3" w:rsidRPr="00823845">
        <w:rPr>
          <w:rFonts w:hint="eastAsia"/>
          <w:sz w:val="21"/>
        </w:rPr>
        <w:t>结合</w:t>
      </w:r>
      <w:r w:rsidR="004E1157" w:rsidRPr="00823845">
        <w:rPr>
          <w:rFonts w:hint="eastAsia"/>
          <w:sz w:val="21"/>
        </w:rPr>
        <w:t>自身</w:t>
      </w:r>
      <w:r w:rsidR="005013A3" w:rsidRPr="00823845">
        <w:rPr>
          <w:rFonts w:hint="eastAsia"/>
          <w:sz w:val="21"/>
        </w:rPr>
        <w:t>教学实践，笔者将</w:t>
      </w:r>
      <w:r w:rsidR="004E1157" w:rsidRPr="00823845">
        <w:rPr>
          <w:rFonts w:hint="eastAsia"/>
          <w:sz w:val="21"/>
        </w:rPr>
        <w:t>相关的</w:t>
      </w:r>
      <w:r w:rsidR="005905A3" w:rsidRPr="00823845">
        <w:rPr>
          <w:rFonts w:hint="eastAsia"/>
          <w:sz w:val="21"/>
        </w:rPr>
        <w:t>写作教学活动</w:t>
      </w:r>
      <w:r w:rsidR="005013A3" w:rsidRPr="00823845">
        <w:rPr>
          <w:rFonts w:hint="eastAsia"/>
          <w:sz w:val="21"/>
        </w:rPr>
        <w:t>梳理如下：</w:t>
      </w:r>
    </w:p>
    <w:p w14:paraId="1950BB65" w14:textId="125B0A72" w:rsidR="00F019CC" w:rsidRPr="00823845" w:rsidRDefault="00424074" w:rsidP="00424074">
      <w:pPr>
        <w:spacing w:before="120" w:after="60" w:line="280" w:lineRule="exact"/>
        <w:jc w:val="center"/>
        <w:rPr>
          <w:rFonts w:eastAsia="黑体"/>
          <w:sz w:val="18"/>
        </w:rPr>
      </w:pPr>
      <w:r w:rsidRPr="00823845">
        <w:rPr>
          <w:rFonts w:eastAsia="黑体"/>
          <w:bCs/>
          <w:sz w:val="18"/>
        </w:rPr>
        <w:t>表</w:t>
      </w:r>
      <w:r w:rsidRPr="00823845">
        <w:rPr>
          <w:rFonts w:eastAsia="黑体"/>
          <w:bCs/>
          <w:sz w:val="18"/>
        </w:rPr>
        <w:t>1</w:t>
      </w:r>
      <w:r w:rsidR="00AC03BF" w:rsidRPr="00823845">
        <w:rPr>
          <w:rFonts w:eastAsia="黑体"/>
          <w:bCs/>
          <w:sz w:val="18"/>
        </w:rPr>
        <w:t xml:space="preserve">  </w:t>
      </w:r>
      <w:r w:rsidRPr="00823845">
        <w:rPr>
          <w:rFonts w:eastAsia="黑体"/>
          <w:bCs/>
          <w:sz w:val="18"/>
        </w:rPr>
        <w:t>人物通讯写作中的材料训练与迁移</w:t>
      </w: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989"/>
        <w:gridCol w:w="1132"/>
        <w:gridCol w:w="2128"/>
        <w:gridCol w:w="2692"/>
        <w:gridCol w:w="2075"/>
      </w:tblGrid>
      <w:tr w:rsidR="004B3103" w:rsidRPr="00823845" w14:paraId="0E8056DF" w14:textId="77777777" w:rsidTr="005974D9">
        <w:tc>
          <w:tcPr>
            <w:tcW w:w="548" w:type="pct"/>
            <w:hideMark/>
          </w:tcPr>
          <w:p w14:paraId="4931DABF" w14:textId="77777777" w:rsidR="00716A53" w:rsidRPr="00823845" w:rsidRDefault="00716A53" w:rsidP="00AC03BF">
            <w:pPr>
              <w:spacing w:line="280" w:lineRule="exact"/>
              <w:jc w:val="center"/>
              <w:rPr>
                <w:rFonts w:eastAsia="黑体"/>
                <w:bCs/>
                <w:color w:val="1A1C1F"/>
                <w:sz w:val="18"/>
                <w:szCs w:val="21"/>
              </w:rPr>
            </w:pPr>
            <w:r w:rsidRPr="00823845">
              <w:rPr>
                <w:rFonts w:eastAsia="黑体"/>
                <w:bCs/>
                <w:color w:val="1A1C1F"/>
                <w:sz w:val="18"/>
                <w:szCs w:val="21"/>
              </w:rPr>
              <w:t>写作</w:t>
            </w:r>
            <w:r w:rsidRPr="00823845">
              <w:rPr>
                <w:rFonts w:eastAsia="黑体" w:hint="eastAsia"/>
                <w:bCs/>
                <w:color w:val="1A1C1F"/>
                <w:sz w:val="18"/>
                <w:szCs w:val="21"/>
              </w:rPr>
              <w:t>任务</w:t>
            </w:r>
          </w:p>
        </w:tc>
        <w:tc>
          <w:tcPr>
            <w:tcW w:w="628" w:type="pct"/>
          </w:tcPr>
          <w:p w14:paraId="18A1AF0D" w14:textId="77777777" w:rsidR="00716A53" w:rsidRPr="00823845" w:rsidRDefault="00716A53" w:rsidP="00AC03BF">
            <w:pPr>
              <w:spacing w:line="280" w:lineRule="exact"/>
              <w:jc w:val="center"/>
              <w:rPr>
                <w:rFonts w:eastAsia="黑体"/>
                <w:bCs/>
                <w:color w:val="1A1C1F"/>
                <w:sz w:val="18"/>
                <w:szCs w:val="21"/>
              </w:rPr>
            </w:pPr>
            <w:r w:rsidRPr="00823845">
              <w:rPr>
                <w:rFonts w:eastAsia="黑体" w:hint="eastAsia"/>
                <w:bCs/>
                <w:color w:val="1A1C1F"/>
                <w:sz w:val="18"/>
                <w:szCs w:val="21"/>
              </w:rPr>
              <w:t>教材依据</w:t>
            </w:r>
          </w:p>
        </w:tc>
        <w:tc>
          <w:tcPr>
            <w:tcW w:w="1180" w:type="pct"/>
            <w:hideMark/>
          </w:tcPr>
          <w:p w14:paraId="0DC53B26" w14:textId="77777777" w:rsidR="00716A53" w:rsidRPr="00823845" w:rsidRDefault="00716A53" w:rsidP="00AC03BF">
            <w:pPr>
              <w:spacing w:line="280" w:lineRule="exact"/>
              <w:jc w:val="center"/>
              <w:rPr>
                <w:rFonts w:eastAsia="黑体"/>
                <w:bCs/>
                <w:color w:val="1A1C1F"/>
                <w:sz w:val="18"/>
                <w:szCs w:val="21"/>
              </w:rPr>
            </w:pPr>
            <w:r w:rsidRPr="00823845">
              <w:rPr>
                <w:rFonts w:eastAsia="黑体" w:hint="eastAsia"/>
                <w:bCs/>
                <w:color w:val="1A1C1F"/>
                <w:sz w:val="18"/>
                <w:szCs w:val="21"/>
              </w:rPr>
              <w:t>学习</w:t>
            </w:r>
            <w:r w:rsidRPr="00823845">
              <w:rPr>
                <w:rFonts w:eastAsia="黑体"/>
                <w:bCs/>
                <w:color w:val="1A1C1F"/>
                <w:sz w:val="18"/>
                <w:szCs w:val="21"/>
              </w:rPr>
              <w:t>目标</w:t>
            </w:r>
          </w:p>
        </w:tc>
        <w:tc>
          <w:tcPr>
            <w:tcW w:w="1493" w:type="pct"/>
            <w:hideMark/>
          </w:tcPr>
          <w:p w14:paraId="627AE7D6" w14:textId="77777777" w:rsidR="00716A53" w:rsidRPr="00823845" w:rsidRDefault="00716A53" w:rsidP="00AC03BF">
            <w:pPr>
              <w:spacing w:line="280" w:lineRule="exact"/>
              <w:jc w:val="center"/>
              <w:rPr>
                <w:rFonts w:eastAsia="黑体"/>
                <w:bCs/>
                <w:color w:val="1A1C1F"/>
                <w:sz w:val="18"/>
                <w:szCs w:val="21"/>
              </w:rPr>
            </w:pPr>
            <w:r w:rsidRPr="00823845">
              <w:rPr>
                <w:rFonts w:eastAsia="黑体" w:hint="eastAsia"/>
                <w:bCs/>
                <w:color w:val="1A1C1F"/>
                <w:sz w:val="18"/>
                <w:szCs w:val="21"/>
              </w:rPr>
              <w:t>主要</w:t>
            </w:r>
            <w:r w:rsidRPr="00823845">
              <w:rPr>
                <w:rFonts w:eastAsia="黑体"/>
                <w:bCs/>
                <w:color w:val="1A1C1F"/>
                <w:sz w:val="18"/>
                <w:szCs w:val="21"/>
              </w:rPr>
              <w:t>活动</w:t>
            </w:r>
          </w:p>
        </w:tc>
        <w:tc>
          <w:tcPr>
            <w:tcW w:w="1151" w:type="pct"/>
            <w:hideMark/>
          </w:tcPr>
          <w:p w14:paraId="201CDE14" w14:textId="77777777" w:rsidR="00716A53" w:rsidRPr="00823845" w:rsidRDefault="00716A53" w:rsidP="00AC03BF">
            <w:pPr>
              <w:spacing w:line="280" w:lineRule="exact"/>
              <w:jc w:val="center"/>
              <w:rPr>
                <w:rFonts w:eastAsia="黑体"/>
                <w:bCs/>
                <w:color w:val="1A1C1F"/>
                <w:sz w:val="18"/>
                <w:szCs w:val="21"/>
              </w:rPr>
            </w:pPr>
            <w:r w:rsidRPr="00823845">
              <w:rPr>
                <w:rFonts w:eastAsia="黑体"/>
                <w:bCs/>
                <w:color w:val="1A1C1F"/>
                <w:sz w:val="18"/>
                <w:szCs w:val="21"/>
              </w:rPr>
              <w:t>迁移到议论文论据教学</w:t>
            </w:r>
          </w:p>
        </w:tc>
      </w:tr>
      <w:tr w:rsidR="004B3103" w:rsidRPr="00823845" w14:paraId="5C254EF0" w14:textId="77777777" w:rsidTr="005974D9">
        <w:tc>
          <w:tcPr>
            <w:tcW w:w="548" w:type="pct"/>
            <w:hideMark/>
          </w:tcPr>
          <w:p w14:paraId="6C9165ED" w14:textId="77777777" w:rsidR="00716A53" w:rsidRPr="00823845" w:rsidRDefault="004B3103" w:rsidP="00AC03BF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color w:val="1A1C1F"/>
                <w:sz w:val="18"/>
                <w:szCs w:val="21"/>
                <w:shd w:val="clear" w:color="auto" w:fill="FFFFFF"/>
              </w:rPr>
              <w:t>提炼</w:t>
            </w:r>
            <w:r w:rsidR="00716A53" w:rsidRPr="00823845">
              <w:rPr>
                <w:rFonts w:hint="eastAsia"/>
                <w:sz w:val="18"/>
                <w:szCs w:val="21"/>
              </w:rPr>
              <w:t>典型</w:t>
            </w:r>
            <w:r w:rsidR="00716A53" w:rsidRPr="00823845">
              <w:rPr>
                <w:sz w:val="18"/>
                <w:szCs w:val="21"/>
              </w:rPr>
              <w:t>事例</w:t>
            </w:r>
            <w:r w:rsidR="00716A53" w:rsidRPr="00823845">
              <w:rPr>
                <w:rFonts w:hint="eastAsia"/>
                <w:sz w:val="18"/>
                <w:szCs w:val="21"/>
              </w:rPr>
              <w:t>与</w:t>
            </w:r>
            <w:r w:rsidR="00716A53" w:rsidRPr="00823845">
              <w:rPr>
                <w:sz w:val="18"/>
                <w:szCs w:val="21"/>
              </w:rPr>
              <w:t>细节</w:t>
            </w:r>
          </w:p>
        </w:tc>
        <w:tc>
          <w:tcPr>
            <w:tcW w:w="628" w:type="pct"/>
          </w:tcPr>
          <w:p w14:paraId="210028CA" w14:textId="77777777" w:rsidR="00716A53" w:rsidRPr="00823845" w:rsidRDefault="00716A53" w:rsidP="00DE3218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必修上第二单元</w:t>
            </w:r>
            <w:r w:rsidRPr="00823845">
              <w:rPr>
                <w:rFonts w:hint="eastAsia"/>
                <w:sz w:val="18"/>
                <w:szCs w:val="21"/>
              </w:rPr>
              <w:t>课文</w:t>
            </w:r>
          </w:p>
        </w:tc>
        <w:tc>
          <w:tcPr>
            <w:tcW w:w="1180" w:type="pct"/>
            <w:hideMark/>
          </w:tcPr>
          <w:p w14:paraId="1E29923F" w14:textId="77777777" w:rsidR="00716A53" w:rsidRPr="00823845" w:rsidRDefault="00716A53" w:rsidP="00DE3218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rFonts w:hint="eastAsia"/>
                <w:sz w:val="18"/>
                <w:szCs w:val="21"/>
              </w:rPr>
              <w:t>理解</w:t>
            </w:r>
            <w:r w:rsidRPr="00823845">
              <w:rPr>
                <w:sz w:val="18"/>
                <w:szCs w:val="21"/>
              </w:rPr>
              <w:t>人物精神需要</w:t>
            </w:r>
            <w:proofErr w:type="gramStart"/>
            <w:r w:rsidRPr="00823845">
              <w:rPr>
                <w:sz w:val="18"/>
                <w:szCs w:val="21"/>
              </w:rPr>
              <w:t>由典型</w:t>
            </w:r>
            <w:proofErr w:type="gramEnd"/>
            <w:r w:rsidRPr="00823845">
              <w:rPr>
                <w:sz w:val="18"/>
                <w:szCs w:val="21"/>
              </w:rPr>
              <w:t>事件、人物语言、动作细节和具体场景支撑</w:t>
            </w:r>
          </w:p>
        </w:tc>
        <w:tc>
          <w:tcPr>
            <w:tcW w:w="1493" w:type="pct"/>
            <w:hideMark/>
          </w:tcPr>
          <w:p w14:paraId="3BDC2B97" w14:textId="77777777" w:rsidR="00716A53" w:rsidRPr="00823845" w:rsidRDefault="00716A53" w:rsidP="00DE3218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阅读《喜看稻菽千重浪》《</w:t>
            </w:r>
            <w:r w:rsidRPr="00823845">
              <w:rPr>
                <w:sz w:val="18"/>
                <w:szCs w:val="21"/>
              </w:rPr>
              <w:t>“</w:t>
            </w:r>
            <w:r w:rsidRPr="00823845">
              <w:rPr>
                <w:sz w:val="18"/>
                <w:szCs w:val="21"/>
              </w:rPr>
              <w:t>探界者</w:t>
            </w:r>
            <w:r w:rsidRPr="00823845">
              <w:rPr>
                <w:sz w:val="18"/>
                <w:szCs w:val="21"/>
              </w:rPr>
              <w:t>”</w:t>
            </w:r>
            <w:r w:rsidRPr="00823845">
              <w:rPr>
                <w:sz w:val="18"/>
                <w:szCs w:val="21"/>
              </w:rPr>
              <w:t>钟扬》等文本，圈画表现人物精神的典型事件和细节</w:t>
            </w:r>
            <w:r w:rsidRPr="00823845">
              <w:rPr>
                <w:rFonts w:hint="eastAsia"/>
                <w:sz w:val="18"/>
                <w:szCs w:val="21"/>
              </w:rPr>
              <w:t>，</w:t>
            </w:r>
            <w:r w:rsidRPr="00823845">
              <w:rPr>
                <w:color w:val="1A1C1F"/>
                <w:sz w:val="18"/>
                <w:szCs w:val="21"/>
              </w:rPr>
              <w:t>梳理</w:t>
            </w:r>
            <w:r w:rsidRPr="00823845">
              <w:rPr>
                <w:color w:val="1A1C1F"/>
                <w:sz w:val="18"/>
                <w:szCs w:val="21"/>
              </w:rPr>
              <w:t>“</w:t>
            </w:r>
            <w:r w:rsidRPr="00823845">
              <w:rPr>
                <w:color w:val="1A1C1F"/>
                <w:sz w:val="18"/>
                <w:szCs w:val="21"/>
              </w:rPr>
              <w:t>人物身份</w:t>
            </w:r>
            <w:r w:rsidRPr="00823845">
              <w:rPr>
                <w:color w:val="1A1C1F"/>
                <w:sz w:val="18"/>
                <w:szCs w:val="21"/>
              </w:rPr>
              <w:t>/</w:t>
            </w:r>
            <w:r w:rsidRPr="00823845">
              <w:rPr>
                <w:color w:val="1A1C1F"/>
                <w:sz w:val="18"/>
                <w:szCs w:val="21"/>
              </w:rPr>
              <w:t>精神标签</w:t>
            </w:r>
            <w:r w:rsidRPr="00823845">
              <w:rPr>
                <w:color w:val="1A1C1F"/>
                <w:sz w:val="18"/>
                <w:szCs w:val="21"/>
              </w:rPr>
              <w:t>—</w:t>
            </w:r>
            <w:r w:rsidRPr="00823845">
              <w:rPr>
                <w:color w:val="1A1C1F"/>
                <w:sz w:val="18"/>
                <w:szCs w:val="21"/>
              </w:rPr>
              <w:t>典型事件</w:t>
            </w:r>
            <w:r w:rsidRPr="00823845">
              <w:rPr>
                <w:color w:val="1A1C1F"/>
                <w:sz w:val="18"/>
                <w:szCs w:val="21"/>
              </w:rPr>
              <w:t>—</w:t>
            </w:r>
            <w:r w:rsidRPr="00823845">
              <w:rPr>
                <w:color w:val="1A1C1F"/>
                <w:sz w:val="18"/>
                <w:szCs w:val="21"/>
              </w:rPr>
              <w:t>细节描写</w:t>
            </w:r>
            <w:r w:rsidRPr="00823845">
              <w:rPr>
                <w:color w:val="1A1C1F"/>
                <w:sz w:val="18"/>
                <w:szCs w:val="21"/>
              </w:rPr>
              <w:t>—</w:t>
            </w:r>
            <w:r w:rsidRPr="00823845">
              <w:rPr>
                <w:color w:val="1A1C1F"/>
                <w:sz w:val="18"/>
                <w:szCs w:val="21"/>
              </w:rPr>
              <w:t>价值表达</w:t>
            </w:r>
            <w:r w:rsidRPr="00823845">
              <w:rPr>
                <w:color w:val="1A1C1F"/>
                <w:sz w:val="18"/>
                <w:szCs w:val="21"/>
              </w:rPr>
              <w:t>”</w:t>
            </w:r>
            <w:r w:rsidRPr="00823845">
              <w:rPr>
                <w:color w:val="1A1C1F"/>
                <w:sz w:val="18"/>
                <w:szCs w:val="21"/>
              </w:rPr>
              <w:t>的关系，比较哪些材料真正支撑了人物形象</w:t>
            </w:r>
          </w:p>
        </w:tc>
        <w:tc>
          <w:tcPr>
            <w:tcW w:w="1151" w:type="pct"/>
            <w:vMerge w:val="restart"/>
            <w:hideMark/>
          </w:tcPr>
          <w:p w14:paraId="08811C3F" w14:textId="77777777" w:rsidR="00716A53" w:rsidRPr="00823845" w:rsidRDefault="00716A53" w:rsidP="00DE3218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color w:val="1A1C1F"/>
                <w:sz w:val="18"/>
                <w:szCs w:val="21"/>
              </w:rPr>
              <w:t>形成</w:t>
            </w:r>
            <w:proofErr w:type="gramStart"/>
            <w:r w:rsidRPr="00823845">
              <w:rPr>
                <w:color w:val="1A1C1F"/>
                <w:sz w:val="18"/>
                <w:szCs w:val="21"/>
              </w:rPr>
              <w:t>选据意识</w:t>
            </w:r>
            <w:proofErr w:type="gramEnd"/>
            <w:r w:rsidRPr="00823845">
              <w:rPr>
                <w:color w:val="1A1C1F"/>
                <w:sz w:val="18"/>
                <w:szCs w:val="21"/>
              </w:rPr>
              <w:t>：论据不能只是人物事迹罗列，而要真实、典型、具体，能够支撑观点</w:t>
            </w:r>
          </w:p>
        </w:tc>
      </w:tr>
      <w:tr w:rsidR="004B3103" w:rsidRPr="00823845" w14:paraId="368A2E65" w14:textId="77777777" w:rsidTr="005974D9">
        <w:tc>
          <w:tcPr>
            <w:tcW w:w="548" w:type="pct"/>
            <w:hideMark/>
          </w:tcPr>
          <w:p w14:paraId="1E5233EB" w14:textId="77777777" w:rsidR="00716A53" w:rsidRPr="00823845" w:rsidRDefault="004B3103" w:rsidP="00DE3218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rFonts w:hint="eastAsia"/>
                <w:sz w:val="18"/>
                <w:szCs w:val="21"/>
              </w:rPr>
              <w:t>分析不同材料的表达作用</w:t>
            </w:r>
          </w:p>
        </w:tc>
        <w:tc>
          <w:tcPr>
            <w:tcW w:w="628" w:type="pct"/>
          </w:tcPr>
          <w:p w14:paraId="529E72F8" w14:textId="77777777" w:rsidR="00716A53" w:rsidRPr="00823845" w:rsidRDefault="00716A53" w:rsidP="00DE3218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选必上第一单元《县委书记的榜样</w:t>
            </w:r>
            <w:r w:rsidRPr="00823845">
              <w:rPr>
                <w:sz w:val="18"/>
                <w:szCs w:val="21"/>
              </w:rPr>
              <w:t>——</w:t>
            </w:r>
            <w:r w:rsidRPr="00823845">
              <w:rPr>
                <w:sz w:val="18"/>
                <w:szCs w:val="21"/>
              </w:rPr>
              <w:t>焦裕禄》</w:t>
            </w:r>
          </w:p>
        </w:tc>
        <w:tc>
          <w:tcPr>
            <w:tcW w:w="1180" w:type="pct"/>
            <w:hideMark/>
          </w:tcPr>
          <w:p w14:paraId="23AD8191" w14:textId="77777777" w:rsidR="00716A53" w:rsidRPr="00823845" w:rsidRDefault="00716A53" w:rsidP="00DE3218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rFonts w:hint="eastAsia"/>
                <w:sz w:val="18"/>
                <w:szCs w:val="21"/>
              </w:rPr>
              <w:t>分析</w:t>
            </w:r>
            <w:r w:rsidRPr="00823845">
              <w:rPr>
                <w:sz w:val="18"/>
                <w:szCs w:val="21"/>
              </w:rPr>
              <w:t>细节材料、语言资料、背景资料在表现主题和塑造人物中的作用</w:t>
            </w:r>
          </w:p>
        </w:tc>
        <w:tc>
          <w:tcPr>
            <w:tcW w:w="1493" w:type="pct"/>
            <w:hideMark/>
          </w:tcPr>
          <w:p w14:paraId="5250599D" w14:textId="77777777" w:rsidR="00716A53" w:rsidRPr="00823845" w:rsidRDefault="00716A53" w:rsidP="00DE3218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以</w:t>
            </w:r>
            <w:bookmarkStart w:id="2" w:name="OLE_LINK2"/>
            <w:r w:rsidRPr="00823845">
              <w:rPr>
                <w:sz w:val="18"/>
                <w:szCs w:val="21"/>
              </w:rPr>
              <w:t>《县委书记的榜样</w:t>
            </w:r>
            <w:r w:rsidRPr="00823845">
              <w:rPr>
                <w:sz w:val="18"/>
                <w:szCs w:val="21"/>
              </w:rPr>
              <w:t>——</w:t>
            </w:r>
            <w:r w:rsidRPr="00823845">
              <w:rPr>
                <w:sz w:val="18"/>
                <w:szCs w:val="21"/>
              </w:rPr>
              <w:t>焦裕禄》</w:t>
            </w:r>
            <w:bookmarkEnd w:id="2"/>
            <w:r w:rsidRPr="00823845">
              <w:rPr>
                <w:sz w:val="18"/>
                <w:szCs w:val="21"/>
              </w:rPr>
              <w:t>为例，分析人物语言、典型细节、背景资料如何凸显焦裕禄精神</w:t>
            </w:r>
          </w:p>
        </w:tc>
        <w:tc>
          <w:tcPr>
            <w:tcW w:w="1151" w:type="pct"/>
            <w:vMerge/>
            <w:hideMark/>
          </w:tcPr>
          <w:p w14:paraId="6F8AAFE1" w14:textId="77777777" w:rsidR="00716A53" w:rsidRPr="00823845" w:rsidRDefault="00716A53" w:rsidP="00424074">
            <w:pPr>
              <w:spacing w:after="120" w:line="400" w:lineRule="exact"/>
              <w:ind w:firstLine="420"/>
              <w:rPr>
                <w:sz w:val="18"/>
                <w:szCs w:val="21"/>
              </w:rPr>
            </w:pPr>
          </w:p>
        </w:tc>
      </w:tr>
      <w:tr w:rsidR="004B3103" w:rsidRPr="00823845" w14:paraId="40F614E5" w14:textId="77777777" w:rsidTr="005974D9">
        <w:tc>
          <w:tcPr>
            <w:tcW w:w="548" w:type="pct"/>
            <w:hideMark/>
          </w:tcPr>
          <w:p w14:paraId="6E22A2A5" w14:textId="77777777" w:rsidR="004B3103" w:rsidRPr="00823845" w:rsidRDefault="004B3103" w:rsidP="00DE3218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rFonts w:hint="eastAsia"/>
                <w:sz w:val="18"/>
                <w:szCs w:val="21"/>
              </w:rPr>
              <w:t>围绕写作中心安排材料关系</w:t>
            </w:r>
          </w:p>
        </w:tc>
        <w:tc>
          <w:tcPr>
            <w:tcW w:w="628" w:type="pct"/>
          </w:tcPr>
          <w:p w14:paraId="41C6787F" w14:textId="77777777" w:rsidR="00716A53" w:rsidRPr="00823845" w:rsidRDefault="00716A53" w:rsidP="00DE3218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选必上第一单元《县委书记的榜样</w:t>
            </w:r>
            <w:r w:rsidRPr="00823845">
              <w:rPr>
                <w:sz w:val="18"/>
                <w:szCs w:val="21"/>
              </w:rPr>
              <w:t>——</w:t>
            </w:r>
            <w:r w:rsidRPr="00823845">
              <w:rPr>
                <w:sz w:val="18"/>
                <w:szCs w:val="21"/>
              </w:rPr>
              <w:t>焦裕禄》</w:t>
            </w:r>
          </w:p>
        </w:tc>
        <w:tc>
          <w:tcPr>
            <w:tcW w:w="1180" w:type="pct"/>
            <w:hideMark/>
          </w:tcPr>
          <w:p w14:paraId="760970FB" w14:textId="77777777" w:rsidR="00716A53" w:rsidRPr="00823845" w:rsidRDefault="00716A53" w:rsidP="00DE3218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学会根据主题和文体要求安排材料详略、层次和顺序</w:t>
            </w:r>
          </w:p>
        </w:tc>
        <w:tc>
          <w:tcPr>
            <w:tcW w:w="1493" w:type="pct"/>
            <w:hideMark/>
          </w:tcPr>
          <w:p w14:paraId="63404D02" w14:textId="77777777" w:rsidR="00716A53" w:rsidRPr="00823845" w:rsidRDefault="00716A53" w:rsidP="00DE3218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比较课文中材料的保留、删减、转述、引用和小标题组织方式</w:t>
            </w:r>
            <w:r w:rsidRPr="00823845">
              <w:rPr>
                <w:rFonts w:hint="eastAsia"/>
                <w:sz w:val="18"/>
                <w:szCs w:val="21"/>
              </w:rPr>
              <w:t>，</w:t>
            </w:r>
            <w:r w:rsidRPr="00823845">
              <w:rPr>
                <w:color w:val="1A1C1F"/>
                <w:sz w:val="18"/>
                <w:szCs w:val="21"/>
              </w:rPr>
              <w:t>分析材料详略与文章主旨的关系</w:t>
            </w:r>
          </w:p>
        </w:tc>
        <w:tc>
          <w:tcPr>
            <w:tcW w:w="1151" w:type="pct"/>
            <w:hideMark/>
          </w:tcPr>
          <w:p w14:paraId="34D7416F" w14:textId="77777777" w:rsidR="00716A53" w:rsidRPr="00823845" w:rsidRDefault="00716A53" w:rsidP="00DE3218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由</w:t>
            </w:r>
            <w:r w:rsidRPr="00823845">
              <w:rPr>
                <w:sz w:val="18"/>
                <w:szCs w:val="21"/>
              </w:rPr>
              <w:t>“</w:t>
            </w:r>
            <w:r w:rsidRPr="00823845">
              <w:rPr>
                <w:sz w:val="18"/>
                <w:szCs w:val="21"/>
              </w:rPr>
              <w:t>组材</w:t>
            </w:r>
            <w:r w:rsidRPr="00823845">
              <w:rPr>
                <w:sz w:val="18"/>
                <w:szCs w:val="21"/>
              </w:rPr>
              <w:t>”</w:t>
            </w:r>
            <w:r w:rsidRPr="00823845">
              <w:rPr>
                <w:sz w:val="18"/>
                <w:szCs w:val="21"/>
              </w:rPr>
              <w:t>迁移为</w:t>
            </w:r>
            <w:r w:rsidRPr="00823845">
              <w:rPr>
                <w:sz w:val="18"/>
                <w:szCs w:val="21"/>
              </w:rPr>
              <w:t>“</w:t>
            </w:r>
            <w:r w:rsidRPr="00823845">
              <w:rPr>
                <w:sz w:val="18"/>
                <w:szCs w:val="21"/>
              </w:rPr>
              <w:t>组据</w:t>
            </w:r>
            <w:r w:rsidRPr="00823845">
              <w:rPr>
                <w:sz w:val="18"/>
                <w:szCs w:val="21"/>
              </w:rPr>
              <w:t>”</w:t>
            </w:r>
            <w:r w:rsidRPr="00823845">
              <w:rPr>
                <w:sz w:val="18"/>
                <w:szCs w:val="21"/>
              </w:rPr>
              <w:t>，形成并列、递进、因果等论证层次</w:t>
            </w:r>
            <w:r w:rsidRPr="00823845">
              <w:rPr>
                <w:color w:val="1A1C1F"/>
                <w:sz w:val="18"/>
                <w:szCs w:val="21"/>
              </w:rPr>
              <w:t>，避免材料堆叠</w:t>
            </w:r>
          </w:p>
        </w:tc>
      </w:tr>
      <w:tr w:rsidR="004B3103" w:rsidRPr="00823845" w14:paraId="1B80D48C" w14:textId="77777777" w:rsidTr="005974D9">
        <w:tc>
          <w:tcPr>
            <w:tcW w:w="548" w:type="pct"/>
            <w:hideMark/>
          </w:tcPr>
          <w:p w14:paraId="3B8C594D" w14:textId="77777777" w:rsidR="00716A53" w:rsidRPr="00823845" w:rsidRDefault="004B3103" w:rsidP="00DE3218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rFonts w:hint="eastAsia"/>
                <w:sz w:val="18"/>
                <w:szCs w:val="21"/>
              </w:rPr>
              <w:t>形成人物通讯构思提纲</w:t>
            </w:r>
          </w:p>
        </w:tc>
        <w:tc>
          <w:tcPr>
            <w:tcW w:w="628" w:type="pct"/>
          </w:tcPr>
          <w:p w14:paraId="124ABD16" w14:textId="77777777" w:rsidR="00716A53" w:rsidRPr="00823845" w:rsidRDefault="00716A53" w:rsidP="00DE3218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选必上第一</w:t>
            </w:r>
            <w:proofErr w:type="gramStart"/>
            <w:r w:rsidRPr="00823845">
              <w:rPr>
                <w:sz w:val="18"/>
                <w:szCs w:val="21"/>
              </w:rPr>
              <w:t>单元</w:t>
            </w:r>
            <w:r w:rsidRPr="00823845">
              <w:rPr>
                <w:rFonts w:hint="eastAsia"/>
                <w:sz w:val="18"/>
                <w:szCs w:val="21"/>
              </w:rPr>
              <w:t>单元</w:t>
            </w:r>
            <w:proofErr w:type="gramEnd"/>
            <w:r w:rsidRPr="00823845">
              <w:rPr>
                <w:rFonts w:hint="eastAsia"/>
                <w:sz w:val="18"/>
                <w:szCs w:val="21"/>
              </w:rPr>
              <w:t>写作任务</w:t>
            </w:r>
          </w:p>
        </w:tc>
        <w:tc>
          <w:tcPr>
            <w:tcW w:w="1180" w:type="pct"/>
            <w:hideMark/>
          </w:tcPr>
          <w:p w14:paraId="5844ADDD" w14:textId="77777777" w:rsidR="00716A53" w:rsidRPr="00823845" w:rsidRDefault="00716A53" w:rsidP="00DE3218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color w:val="1A1C1F"/>
                <w:sz w:val="18"/>
                <w:szCs w:val="21"/>
              </w:rPr>
              <w:t>综合运用选材、组材、用材方法，使材料服务人物形象和文章主旨</w:t>
            </w:r>
          </w:p>
        </w:tc>
        <w:tc>
          <w:tcPr>
            <w:tcW w:w="1493" w:type="pct"/>
            <w:hideMark/>
          </w:tcPr>
          <w:p w14:paraId="5DCECBF4" w14:textId="77777777" w:rsidR="00716A53" w:rsidRPr="00823845" w:rsidRDefault="00716A53" w:rsidP="00DE3218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围绕张桂梅人物标签，选择典型事件，调整材料角度，借助评价支架修改构思</w:t>
            </w:r>
          </w:p>
        </w:tc>
        <w:tc>
          <w:tcPr>
            <w:tcW w:w="1151" w:type="pct"/>
            <w:hideMark/>
          </w:tcPr>
          <w:p w14:paraId="61733338" w14:textId="48EF9CC1" w:rsidR="00716A53" w:rsidRPr="00823845" w:rsidRDefault="00716A53" w:rsidP="00DE3218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转化为</w:t>
            </w:r>
            <w:r w:rsidRPr="00823845">
              <w:rPr>
                <w:sz w:val="18"/>
                <w:szCs w:val="21"/>
              </w:rPr>
              <w:t>“</w:t>
            </w:r>
            <w:r w:rsidRPr="00823845">
              <w:rPr>
                <w:sz w:val="18"/>
                <w:szCs w:val="21"/>
              </w:rPr>
              <w:t>观点提出</w:t>
            </w:r>
            <w:r w:rsidRPr="00823845">
              <w:rPr>
                <w:sz w:val="18"/>
                <w:szCs w:val="21"/>
              </w:rPr>
              <w:t>—</w:t>
            </w:r>
            <w:r w:rsidRPr="00823845">
              <w:rPr>
                <w:sz w:val="18"/>
                <w:szCs w:val="21"/>
              </w:rPr>
              <w:t>材料概述</w:t>
            </w:r>
            <w:r w:rsidRPr="00823845">
              <w:rPr>
                <w:sz w:val="18"/>
                <w:szCs w:val="21"/>
              </w:rPr>
              <w:t>—</w:t>
            </w:r>
            <w:r w:rsidRPr="00823845">
              <w:rPr>
                <w:sz w:val="18"/>
                <w:szCs w:val="21"/>
              </w:rPr>
              <w:t>关键细节</w:t>
            </w:r>
            <w:r w:rsidRPr="00823845">
              <w:rPr>
                <w:sz w:val="18"/>
                <w:szCs w:val="21"/>
              </w:rPr>
              <w:t>—</w:t>
            </w:r>
            <w:r w:rsidRPr="00823845">
              <w:rPr>
                <w:sz w:val="18"/>
                <w:szCs w:val="21"/>
              </w:rPr>
              <w:t>论点评析</w:t>
            </w:r>
            <w:r w:rsidRPr="00823845">
              <w:rPr>
                <w:sz w:val="18"/>
                <w:szCs w:val="21"/>
              </w:rPr>
              <w:t>—</w:t>
            </w:r>
            <w:r w:rsidRPr="00823845">
              <w:rPr>
                <w:sz w:val="18"/>
                <w:szCs w:val="21"/>
              </w:rPr>
              <w:t>回扣提升</w:t>
            </w:r>
            <w:r w:rsidRPr="00823845">
              <w:rPr>
                <w:sz w:val="18"/>
                <w:szCs w:val="21"/>
              </w:rPr>
              <w:t>”</w:t>
            </w:r>
            <w:r w:rsidRPr="00823845">
              <w:rPr>
                <w:sz w:val="18"/>
                <w:szCs w:val="21"/>
              </w:rPr>
              <w:t>的</w:t>
            </w:r>
            <w:r w:rsidR="00823845" w:rsidRPr="00823845">
              <w:rPr>
                <w:rFonts w:hint="eastAsia"/>
                <w:sz w:val="18"/>
                <w:szCs w:val="21"/>
              </w:rPr>
              <w:t>例证</w:t>
            </w:r>
            <w:r w:rsidRPr="00823845">
              <w:rPr>
                <w:sz w:val="18"/>
                <w:szCs w:val="21"/>
              </w:rPr>
              <w:t>段写法</w:t>
            </w:r>
          </w:p>
        </w:tc>
      </w:tr>
      <w:tr w:rsidR="004B3103" w:rsidRPr="00823845" w14:paraId="70A5597F" w14:textId="77777777" w:rsidTr="005974D9">
        <w:tc>
          <w:tcPr>
            <w:tcW w:w="548" w:type="pct"/>
          </w:tcPr>
          <w:p w14:paraId="3866B33C" w14:textId="7F5CC61E" w:rsidR="00716A53" w:rsidRPr="00823845" w:rsidRDefault="00716A53" w:rsidP="00DE3218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color w:val="1A1C1F"/>
                <w:sz w:val="18"/>
                <w:szCs w:val="21"/>
              </w:rPr>
              <w:t>议论文</w:t>
            </w:r>
            <w:r w:rsidR="00823845" w:rsidRPr="00823845">
              <w:rPr>
                <w:color w:val="1A1C1F"/>
                <w:sz w:val="18"/>
                <w:szCs w:val="21"/>
              </w:rPr>
              <w:t>例证段</w:t>
            </w:r>
            <w:r w:rsidR="004B3103" w:rsidRPr="00823845">
              <w:rPr>
                <w:rFonts w:hint="eastAsia"/>
                <w:color w:val="1A1C1F"/>
                <w:sz w:val="18"/>
                <w:szCs w:val="21"/>
              </w:rPr>
              <w:t>写作</w:t>
            </w:r>
            <w:r w:rsidRPr="00823845">
              <w:rPr>
                <w:color w:val="1A1C1F"/>
                <w:sz w:val="18"/>
                <w:szCs w:val="21"/>
              </w:rPr>
              <w:t>训练</w:t>
            </w:r>
          </w:p>
        </w:tc>
        <w:tc>
          <w:tcPr>
            <w:tcW w:w="628" w:type="pct"/>
          </w:tcPr>
          <w:p w14:paraId="56F6DD5C" w14:textId="77777777" w:rsidR="00716A53" w:rsidRPr="00823845" w:rsidRDefault="00716A53" w:rsidP="00424074">
            <w:pPr>
              <w:spacing w:line="280" w:lineRule="exact"/>
              <w:ind w:firstLine="420"/>
              <w:rPr>
                <w:sz w:val="18"/>
                <w:szCs w:val="21"/>
              </w:rPr>
            </w:pPr>
          </w:p>
        </w:tc>
        <w:tc>
          <w:tcPr>
            <w:tcW w:w="1180" w:type="pct"/>
          </w:tcPr>
          <w:p w14:paraId="57970716" w14:textId="3A73949E" w:rsidR="00716A53" w:rsidRPr="00823845" w:rsidRDefault="00716A53" w:rsidP="005974D9">
            <w:pPr>
              <w:spacing w:line="280" w:lineRule="exact"/>
              <w:rPr>
                <w:color w:val="1A1C1F"/>
                <w:sz w:val="18"/>
                <w:szCs w:val="21"/>
              </w:rPr>
            </w:pPr>
            <w:r w:rsidRPr="00823845">
              <w:rPr>
                <w:color w:val="1A1C1F"/>
                <w:sz w:val="18"/>
                <w:szCs w:val="21"/>
              </w:rPr>
              <w:t>选取张桂梅或</w:t>
            </w:r>
            <w:r w:rsidRPr="00823845">
              <w:rPr>
                <w:rFonts w:hint="eastAsia"/>
                <w:color w:val="1A1C1F"/>
                <w:sz w:val="18"/>
                <w:szCs w:val="21"/>
              </w:rPr>
              <w:t>其他英雄</w:t>
            </w:r>
            <w:r w:rsidRPr="00823845">
              <w:rPr>
                <w:color w:val="1A1C1F"/>
                <w:sz w:val="18"/>
                <w:szCs w:val="21"/>
              </w:rPr>
              <w:t>人物材料，按照</w:t>
            </w:r>
            <w:r w:rsidRPr="00823845">
              <w:rPr>
                <w:color w:val="1A1C1F"/>
                <w:sz w:val="18"/>
                <w:szCs w:val="21"/>
              </w:rPr>
              <w:t>“</w:t>
            </w:r>
            <w:r w:rsidRPr="00823845">
              <w:rPr>
                <w:color w:val="1A1C1F"/>
                <w:sz w:val="18"/>
                <w:szCs w:val="21"/>
              </w:rPr>
              <w:t>观点</w:t>
            </w:r>
            <w:r w:rsidRPr="00823845">
              <w:rPr>
                <w:color w:val="1A1C1F"/>
                <w:sz w:val="18"/>
                <w:szCs w:val="21"/>
              </w:rPr>
              <w:t>—</w:t>
            </w:r>
            <w:r w:rsidRPr="00823845">
              <w:rPr>
                <w:color w:val="1A1C1F"/>
                <w:sz w:val="18"/>
                <w:szCs w:val="21"/>
              </w:rPr>
              <w:t>材料概述</w:t>
            </w:r>
            <w:r w:rsidRPr="00823845">
              <w:rPr>
                <w:color w:val="1A1C1F"/>
                <w:sz w:val="18"/>
                <w:szCs w:val="21"/>
              </w:rPr>
              <w:t>—</w:t>
            </w:r>
            <w:r w:rsidRPr="00823845">
              <w:rPr>
                <w:color w:val="1A1C1F"/>
                <w:sz w:val="18"/>
                <w:szCs w:val="21"/>
              </w:rPr>
              <w:t>关键细节</w:t>
            </w:r>
            <w:r w:rsidRPr="00823845">
              <w:rPr>
                <w:color w:val="1A1C1F"/>
                <w:sz w:val="18"/>
                <w:szCs w:val="21"/>
              </w:rPr>
              <w:t>—</w:t>
            </w:r>
            <w:r w:rsidRPr="00823845">
              <w:rPr>
                <w:color w:val="1A1C1F"/>
                <w:sz w:val="18"/>
                <w:szCs w:val="21"/>
              </w:rPr>
              <w:t>论点评析</w:t>
            </w:r>
            <w:r w:rsidRPr="00823845">
              <w:rPr>
                <w:color w:val="1A1C1F"/>
                <w:sz w:val="18"/>
                <w:szCs w:val="21"/>
              </w:rPr>
              <w:t>—</w:t>
            </w:r>
            <w:r w:rsidRPr="00823845">
              <w:rPr>
                <w:color w:val="1A1C1F"/>
                <w:sz w:val="18"/>
                <w:szCs w:val="21"/>
              </w:rPr>
              <w:t>回扣提升</w:t>
            </w:r>
            <w:r w:rsidRPr="00823845">
              <w:rPr>
                <w:color w:val="1A1C1F"/>
                <w:sz w:val="18"/>
                <w:szCs w:val="21"/>
              </w:rPr>
              <w:t>”</w:t>
            </w:r>
            <w:r w:rsidRPr="00823845">
              <w:rPr>
                <w:color w:val="1A1C1F"/>
                <w:sz w:val="18"/>
                <w:szCs w:val="21"/>
              </w:rPr>
              <w:t>的结构完成</w:t>
            </w:r>
            <w:r w:rsidR="00823845" w:rsidRPr="00823845">
              <w:rPr>
                <w:color w:val="1A1C1F"/>
                <w:sz w:val="18"/>
                <w:szCs w:val="21"/>
              </w:rPr>
              <w:t>例证段</w:t>
            </w:r>
          </w:p>
        </w:tc>
        <w:tc>
          <w:tcPr>
            <w:tcW w:w="1493" w:type="pct"/>
          </w:tcPr>
          <w:p w14:paraId="57F7A9B6" w14:textId="77777777" w:rsidR="00716A53" w:rsidRPr="00823845" w:rsidRDefault="00716A53" w:rsidP="00DE3218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color w:val="1A1C1F"/>
                <w:sz w:val="18"/>
                <w:szCs w:val="21"/>
              </w:rPr>
              <w:t>将</w:t>
            </w:r>
            <w:r w:rsidRPr="00823845">
              <w:rPr>
                <w:color w:val="1A1C1F"/>
                <w:sz w:val="18"/>
                <w:szCs w:val="21"/>
              </w:rPr>
              <w:t>“</w:t>
            </w:r>
            <w:r w:rsidRPr="00823845">
              <w:rPr>
                <w:color w:val="1A1C1F"/>
                <w:sz w:val="18"/>
                <w:szCs w:val="21"/>
              </w:rPr>
              <w:t>用材料表现人物</w:t>
            </w:r>
            <w:r w:rsidRPr="00823845">
              <w:rPr>
                <w:color w:val="1A1C1F"/>
                <w:sz w:val="18"/>
                <w:szCs w:val="21"/>
              </w:rPr>
              <w:t>”</w:t>
            </w:r>
            <w:r w:rsidRPr="00823845">
              <w:rPr>
                <w:color w:val="1A1C1F"/>
                <w:sz w:val="18"/>
                <w:szCs w:val="21"/>
              </w:rPr>
              <w:t>转化为</w:t>
            </w:r>
            <w:r w:rsidRPr="00823845">
              <w:rPr>
                <w:color w:val="1A1C1F"/>
                <w:sz w:val="18"/>
                <w:szCs w:val="21"/>
              </w:rPr>
              <w:t>“</w:t>
            </w:r>
            <w:r w:rsidRPr="00823845">
              <w:rPr>
                <w:color w:val="1A1C1F"/>
                <w:sz w:val="18"/>
                <w:szCs w:val="21"/>
              </w:rPr>
              <w:t>用论据证明观点</w:t>
            </w:r>
            <w:r w:rsidRPr="00823845">
              <w:rPr>
                <w:color w:val="1A1C1F"/>
                <w:sz w:val="18"/>
                <w:szCs w:val="21"/>
              </w:rPr>
              <w:t>”</w:t>
            </w:r>
            <w:r w:rsidRPr="00823845">
              <w:rPr>
                <w:color w:val="1A1C1F"/>
                <w:sz w:val="18"/>
                <w:szCs w:val="21"/>
              </w:rPr>
              <w:t>，突出评析和回扣</w:t>
            </w:r>
          </w:p>
        </w:tc>
        <w:tc>
          <w:tcPr>
            <w:tcW w:w="1151" w:type="pct"/>
          </w:tcPr>
          <w:p w14:paraId="53369956" w14:textId="77777777" w:rsidR="00716A53" w:rsidRPr="00823845" w:rsidRDefault="00716A53" w:rsidP="00DE3218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color w:val="1A1C1F"/>
                <w:sz w:val="18"/>
                <w:szCs w:val="21"/>
              </w:rPr>
              <w:t>学会析据：不仅概述事实，还要揭示材料与观点之间的逻辑关系</w:t>
            </w:r>
          </w:p>
        </w:tc>
      </w:tr>
    </w:tbl>
    <w:p w14:paraId="12675480" w14:textId="77777777" w:rsidR="00E17ED1" w:rsidRPr="00823845" w:rsidRDefault="004B3103" w:rsidP="00424074">
      <w:pPr>
        <w:spacing w:after="120" w:line="400" w:lineRule="exact"/>
        <w:ind w:firstLine="420"/>
        <w:rPr>
          <w:color w:val="1A1C1F"/>
          <w:sz w:val="21"/>
          <w:szCs w:val="21"/>
          <w:shd w:val="clear" w:color="auto" w:fill="FFFFFF"/>
        </w:rPr>
      </w:pPr>
      <w:r w:rsidRPr="00823845">
        <w:rPr>
          <w:color w:val="1A1C1F"/>
          <w:sz w:val="21"/>
          <w:szCs w:val="21"/>
          <w:shd w:val="clear" w:color="auto" w:fill="FFFFFF"/>
        </w:rPr>
        <w:t>从具体教学过程看，学生的材料意识是在阅读、比较、构思和修改中逐步形成的。高一阶段侧重发现典型事例和细节，高二阶段则进一步要求学生判断材料作用，并依据写作中心完成取舍、组合与呈现。需要注意的是，人物通讯中的材料经验并不会自动转化为议论文写作能力，教学中还需通过任务设计，引导学生把</w:t>
      </w:r>
      <w:r w:rsidRPr="00823845">
        <w:rPr>
          <w:color w:val="1A1C1F"/>
          <w:sz w:val="21"/>
          <w:szCs w:val="21"/>
          <w:shd w:val="clear" w:color="auto" w:fill="FFFFFF"/>
        </w:rPr>
        <w:t>“</w:t>
      </w:r>
      <w:r w:rsidRPr="00823845">
        <w:rPr>
          <w:color w:val="1A1C1F"/>
          <w:sz w:val="21"/>
          <w:szCs w:val="21"/>
          <w:shd w:val="clear" w:color="auto" w:fill="FFFFFF"/>
        </w:rPr>
        <w:t>材料怎样表现人物</w:t>
      </w:r>
      <w:r w:rsidRPr="00823845">
        <w:rPr>
          <w:color w:val="1A1C1F"/>
          <w:sz w:val="21"/>
          <w:szCs w:val="21"/>
          <w:shd w:val="clear" w:color="auto" w:fill="FFFFFF"/>
        </w:rPr>
        <w:t>”</w:t>
      </w:r>
      <w:r w:rsidRPr="00823845">
        <w:rPr>
          <w:color w:val="1A1C1F"/>
          <w:sz w:val="21"/>
          <w:szCs w:val="21"/>
          <w:shd w:val="clear" w:color="auto" w:fill="FFFFFF"/>
        </w:rPr>
        <w:t>的经验转向</w:t>
      </w:r>
      <w:r w:rsidRPr="00823845">
        <w:rPr>
          <w:color w:val="1A1C1F"/>
          <w:sz w:val="21"/>
          <w:szCs w:val="21"/>
          <w:shd w:val="clear" w:color="auto" w:fill="FFFFFF"/>
        </w:rPr>
        <w:t>“</w:t>
      </w:r>
      <w:r w:rsidRPr="00823845">
        <w:rPr>
          <w:color w:val="1A1C1F"/>
          <w:sz w:val="21"/>
          <w:szCs w:val="21"/>
          <w:shd w:val="clear" w:color="auto" w:fill="FFFFFF"/>
        </w:rPr>
        <w:t>论据怎样证明观点</w:t>
      </w:r>
      <w:r w:rsidRPr="00823845">
        <w:rPr>
          <w:color w:val="1A1C1F"/>
          <w:sz w:val="21"/>
          <w:szCs w:val="21"/>
          <w:shd w:val="clear" w:color="auto" w:fill="FFFFFF"/>
        </w:rPr>
        <w:t>”</w:t>
      </w:r>
      <w:r w:rsidRPr="00823845">
        <w:rPr>
          <w:color w:val="1A1C1F"/>
          <w:sz w:val="21"/>
          <w:szCs w:val="21"/>
          <w:shd w:val="clear" w:color="auto" w:fill="FFFFFF"/>
        </w:rPr>
        <w:t>的训练。</w:t>
      </w:r>
    </w:p>
    <w:p w14:paraId="2121739D" w14:textId="29A812F3" w:rsidR="003E6745" w:rsidRPr="00823845" w:rsidRDefault="003E6745" w:rsidP="00424074">
      <w:pPr>
        <w:spacing w:before="240" w:after="120" w:line="400" w:lineRule="exact"/>
        <w:rPr>
          <w:rFonts w:eastAsia="黑体"/>
          <w:bCs/>
          <w:color w:val="1A1C1F"/>
          <w:sz w:val="24"/>
          <w:szCs w:val="21"/>
          <w:shd w:val="clear" w:color="auto" w:fill="FFFFFF"/>
        </w:rPr>
      </w:pPr>
      <w:r w:rsidRPr="00823845">
        <w:rPr>
          <w:rFonts w:eastAsia="黑体" w:hint="eastAsia"/>
          <w:bCs/>
          <w:color w:val="1A1C1F"/>
          <w:sz w:val="24"/>
          <w:szCs w:val="21"/>
          <w:shd w:val="clear" w:color="auto" w:fill="FFFFFF"/>
        </w:rPr>
        <w:t>二、教学着力点：人物定位、小标题结构</w:t>
      </w:r>
      <w:r w:rsidR="00E82659">
        <w:rPr>
          <w:rFonts w:eastAsia="黑体" w:hint="eastAsia"/>
          <w:bCs/>
          <w:color w:val="1A1C1F"/>
          <w:sz w:val="24"/>
          <w:szCs w:val="21"/>
          <w:shd w:val="clear" w:color="auto" w:fill="FFFFFF"/>
        </w:rPr>
        <w:t>、</w:t>
      </w:r>
      <w:r w:rsidRPr="00823845">
        <w:rPr>
          <w:rFonts w:eastAsia="黑体" w:hint="eastAsia"/>
          <w:bCs/>
          <w:color w:val="1A1C1F"/>
          <w:sz w:val="24"/>
          <w:szCs w:val="21"/>
          <w:shd w:val="clear" w:color="auto" w:fill="FFFFFF"/>
        </w:rPr>
        <w:t>材料评述</w:t>
      </w:r>
      <w:r w:rsidR="00E82659" w:rsidRPr="00823845">
        <w:rPr>
          <w:rFonts w:eastAsia="黑体" w:hint="eastAsia"/>
          <w:bCs/>
          <w:color w:val="1A1C1F"/>
          <w:sz w:val="24"/>
          <w:szCs w:val="21"/>
          <w:shd w:val="clear" w:color="auto" w:fill="FFFFFF"/>
        </w:rPr>
        <w:t>与</w:t>
      </w:r>
      <w:r w:rsidR="00E82659" w:rsidRPr="00E82659">
        <w:rPr>
          <w:rFonts w:eastAsia="黑体" w:hint="eastAsia"/>
          <w:bCs/>
          <w:color w:val="1A1C1F"/>
          <w:sz w:val="24"/>
          <w:szCs w:val="21"/>
          <w:shd w:val="clear" w:color="auto" w:fill="FFFFFF"/>
        </w:rPr>
        <w:t>评价贯通</w:t>
      </w:r>
    </w:p>
    <w:p w14:paraId="1B5D21F5" w14:textId="7319B947" w:rsidR="003E6745" w:rsidRPr="00823845" w:rsidRDefault="003E6745" w:rsidP="004659B3">
      <w:pPr>
        <w:spacing w:after="120" w:line="400" w:lineRule="exact"/>
        <w:ind w:firstLine="420"/>
        <w:rPr>
          <w:color w:val="1A1C1F"/>
          <w:sz w:val="21"/>
          <w:szCs w:val="21"/>
          <w:shd w:val="clear" w:color="auto" w:fill="FFFFFF"/>
        </w:rPr>
      </w:pPr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在上述单元写作脉络中，人物通讯教学能够迁移到议论文论据教学的，并不是人物事迹本身，而是学生处理材料的方法。本文结合笔者自身的《县委书记的榜样——焦裕禄》教学实践和人物通讯写作指导教学，将人物通讯中的材料处理经验概括为三个教学着力点：人物定位、小标题结构与材料</w:t>
      </w:r>
      <w:r w:rsidR="004659B3" w:rsidRPr="00823845">
        <w:rPr>
          <w:rFonts w:hint="eastAsia"/>
          <w:color w:val="1A1C1F"/>
          <w:sz w:val="21"/>
          <w:szCs w:val="21"/>
          <w:shd w:val="clear" w:color="auto" w:fill="FFFFFF"/>
        </w:rPr>
        <w:t>评述</w:t>
      </w:r>
      <w:r w:rsidRPr="00823845">
        <w:rPr>
          <w:rFonts w:hint="eastAsia"/>
          <w:sz w:val="21"/>
          <w:szCs w:val="21"/>
          <w:shd w:val="clear" w:color="auto" w:fill="FFFFFF"/>
        </w:rPr>
        <w:t>，</w:t>
      </w:r>
      <w:r w:rsidR="004659B3" w:rsidRPr="00823845">
        <w:rPr>
          <w:rFonts w:hint="eastAsia"/>
          <w:sz w:val="21"/>
          <w:szCs w:val="21"/>
          <w:shd w:val="clear" w:color="auto" w:fill="FFFFFF"/>
        </w:rPr>
        <w:t>并以评价量表贯通。</w:t>
      </w:r>
      <w:r w:rsidRPr="00823845">
        <w:rPr>
          <w:rFonts w:hint="eastAsia"/>
          <w:sz w:val="21"/>
          <w:szCs w:val="21"/>
          <w:shd w:val="clear" w:color="auto" w:fill="FFFFFF"/>
        </w:rPr>
        <w:t>这</w:t>
      </w:r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三个方面分别回应学生议论文写作中选据不准、</w:t>
      </w:r>
      <w:proofErr w:type="gramStart"/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组据不清</w:t>
      </w:r>
      <w:proofErr w:type="gramEnd"/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、</w:t>
      </w:r>
      <w:proofErr w:type="gramStart"/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析据不足</w:t>
      </w:r>
      <w:proofErr w:type="gramEnd"/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的问题。</w:t>
      </w:r>
    </w:p>
    <w:p w14:paraId="5EEC7843" w14:textId="577B7223" w:rsidR="003E6745" w:rsidRPr="00823845" w:rsidRDefault="003E6745" w:rsidP="004659B3">
      <w:pPr>
        <w:pStyle w:val="aa"/>
        <w:numPr>
          <w:ilvl w:val="0"/>
          <w:numId w:val="7"/>
        </w:numPr>
        <w:spacing w:after="120" w:line="400" w:lineRule="exact"/>
        <w:ind w:firstLineChars="0"/>
        <w:rPr>
          <w:rFonts w:ascii="黑体" w:eastAsia="黑体" w:hAnsi="黑体" w:hint="eastAsia"/>
          <w:bCs/>
          <w:color w:val="1A1C1F"/>
          <w:sz w:val="21"/>
          <w:szCs w:val="21"/>
          <w:shd w:val="clear" w:color="auto" w:fill="FFFFFF"/>
        </w:rPr>
      </w:pPr>
      <w:r w:rsidRPr="00823845">
        <w:rPr>
          <w:rFonts w:ascii="黑体" w:eastAsia="黑体" w:hAnsi="黑体" w:hint="eastAsia"/>
          <w:bCs/>
          <w:color w:val="1A1C1F"/>
          <w:sz w:val="21"/>
          <w:szCs w:val="21"/>
          <w:shd w:val="clear" w:color="auto" w:fill="FFFFFF"/>
        </w:rPr>
        <w:lastRenderedPageBreak/>
        <w:t>由人物定位到论点意识：围绕中心选择论据</w:t>
      </w:r>
    </w:p>
    <w:p w14:paraId="30CE8E63" w14:textId="77777777" w:rsidR="007736DE" w:rsidRPr="00823845" w:rsidRDefault="003E6745" w:rsidP="00424074">
      <w:pPr>
        <w:spacing w:after="120" w:line="400" w:lineRule="exact"/>
        <w:ind w:firstLine="420"/>
        <w:rPr>
          <w:color w:val="1A1C1F"/>
          <w:sz w:val="21"/>
          <w:szCs w:val="21"/>
          <w:shd w:val="clear" w:color="auto" w:fill="FFFFFF"/>
        </w:rPr>
      </w:pPr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人物通讯写作首先要明确“写一个怎样的人”，即人物定位。这里的人物定位并不等同于人物身份，而是由人物身份、写作角度和价值指向共同构成。比如《县委书记的榜样——焦裕禄》中的“县委书记的榜样”，不只是说明焦裕禄的职务身份，更指向其作为党员干部实事求是、亲民爱民、无私奉献的精神高度。必修上册人物通讯中的“最高科技奖获得者”袁隆平、“探界者”钟扬，也都通过标题中的限定语提示人物精神和报道角度。由此可见，人物定位一旦明确，材料取舍便有了依据。</w:t>
      </w:r>
    </w:p>
    <w:p w14:paraId="7F3942F4" w14:textId="7FAA79FF" w:rsidR="007736DE" w:rsidRPr="00823845" w:rsidRDefault="007736DE" w:rsidP="00424074">
      <w:pPr>
        <w:spacing w:after="120" w:line="400" w:lineRule="exact"/>
        <w:ind w:firstLine="420"/>
        <w:rPr>
          <w:color w:val="1A1C1F"/>
          <w:sz w:val="21"/>
          <w:szCs w:val="21"/>
          <w:shd w:val="clear" w:color="auto" w:fill="FFFFFF"/>
        </w:rPr>
      </w:pPr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笔者依据《县委书记的榜样——焦裕禄》</w:t>
      </w:r>
      <w:r w:rsidR="00435256" w:rsidRPr="00823845">
        <w:rPr>
          <w:rFonts w:hint="eastAsia"/>
          <w:color w:val="1A1C1F"/>
          <w:sz w:val="21"/>
          <w:szCs w:val="21"/>
          <w:shd w:val="clear" w:color="auto" w:fill="FFFFFF"/>
        </w:rPr>
        <w:t>一</w:t>
      </w:r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文，针对“立意与选材”进行教学，</w:t>
      </w:r>
      <w:r w:rsidR="003E6745" w:rsidRPr="00823845">
        <w:rPr>
          <w:rFonts w:hint="eastAsia"/>
          <w:color w:val="1A1C1F"/>
          <w:sz w:val="21"/>
          <w:szCs w:val="21"/>
          <w:shd w:val="clear" w:color="auto" w:fill="FFFFFF"/>
        </w:rPr>
        <w:t>创设</w:t>
      </w:r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了</w:t>
      </w:r>
      <w:r w:rsidR="003E6745" w:rsidRPr="00823845">
        <w:rPr>
          <w:rFonts w:hint="eastAsia"/>
          <w:color w:val="1A1C1F"/>
          <w:sz w:val="21"/>
          <w:szCs w:val="21"/>
          <w:shd w:val="clear" w:color="auto" w:fill="FFFFFF"/>
        </w:rPr>
        <w:t>“为焦裕禄开设校报宣传专栏”的情境，要求学生设置专栏主题，选择典型事件、镜头、语言或细节，并概括焦裕禄精神。课堂追问的重点不是简单复述事迹，而是引导学生思考：记者根据什么确定典型事件？所选材</w:t>
      </w:r>
      <w:proofErr w:type="gramStart"/>
      <w:r w:rsidR="003E6745" w:rsidRPr="00823845">
        <w:rPr>
          <w:rFonts w:hint="eastAsia"/>
          <w:color w:val="1A1C1F"/>
          <w:sz w:val="21"/>
          <w:szCs w:val="21"/>
          <w:shd w:val="clear" w:color="auto" w:fill="FFFFFF"/>
        </w:rPr>
        <w:t>料是否</w:t>
      </w:r>
      <w:proofErr w:type="gramEnd"/>
      <w:r w:rsidR="003E6745" w:rsidRPr="00823845">
        <w:rPr>
          <w:rFonts w:hint="eastAsia"/>
          <w:color w:val="1A1C1F"/>
          <w:sz w:val="21"/>
          <w:szCs w:val="21"/>
          <w:shd w:val="clear" w:color="auto" w:fill="FFFFFF"/>
        </w:rPr>
        <w:t>贴合“县委书记的榜样”这一人物定位？这一任务使学生意识到，人物通讯的材料选择必须受写作中心统摄。</w:t>
      </w:r>
    </w:p>
    <w:p w14:paraId="52CA866C" w14:textId="1907D6CE" w:rsidR="007736DE" w:rsidRPr="00823845" w:rsidRDefault="007736DE" w:rsidP="00435256">
      <w:pPr>
        <w:spacing w:after="120" w:line="400" w:lineRule="exact"/>
        <w:ind w:firstLine="420"/>
        <w:rPr>
          <w:color w:val="1A1C1F"/>
          <w:sz w:val="21"/>
          <w:szCs w:val="21"/>
          <w:shd w:val="clear" w:color="auto" w:fill="FFFFFF"/>
        </w:rPr>
      </w:pPr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接着以</w:t>
      </w:r>
      <w:r w:rsidR="003E6745" w:rsidRPr="00823845">
        <w:rPr>
          <w:rFonts w:hint="eastAsia"/>
          <w:color w:val="1A1C1F"/>
          <w:sz w:val="21"/>
          <w:szCs w:val="21"/>
          <w:shd w:val="clear" w:color="auto" w:fill="FFFFFF"/>
        </w:rPr>
        <w:t>张桂梅人物通讯作</w:t>
      </w:r>
      <w:proofErr w:type="gramStart"/>
      <w:r w:rsidR="003E6745" w:rsidRPr="00823845">
        <w:rPr>
          <w:rFonts w:hint="eastAsia"/>
          <w:color w:val="1A1C1F"/>
          <w:sz w:val="21"/>
          <w:szCs w:val="21"/>
          <w:shd w:val="clear" w:color="auto" w:fill="FFFFFF"/>
        </w:rPr>
        <w:t>前指导</w:t>
      </w:r>
      <w:proofErr w:type="gramEnd"/>
      <w:r w:rsidR="003E6745" w:rsidRPr="00823845">
        <w:rPr>
          <w:rFonts w:hint="eastAsia"/>
          <w:color w:val="1A1C1F"/>
          <w:sz w:val="21"/>
          <w:szCs w:val="21"/>
          <w:shd w:val="clear" w:color="auto" w:fill="FFFFFF"/>
        </w:rPr>
        <w:t>进一步呈现了人物定位对选材的影响。同样是张桂梅材料，人物定位不同，材料取舍也会不同。若写“校长妈妈”，创办</w:t>
      </w:r>
      <w:proofErr w:type="gramStart"/>
      <w:r w:rsidR="003E6745" w:rsidRPr="00823845">
        <w:rPr>
          <w:rFonts w:hint="eastAsia"/>
          <w:color w:val="1A1C1F"/>
          <w:sz w:val="21"/>
          <w:szCs w:val="21"/>
          <w:shd w:val="clear" w:color="auto" w:fill="FFFFFF"/>
        </w:rPr>
        <w:t>免费女</w:t>
      </w:r>
      <w:proofErr w:type="gramEnd"/>
      <w:r w:rsidR="003E6745" w:rsidRPr="00823845">
        <w:rPr>
          <w:rFonts w:hint="eastAsia"/>
          <w:color w:val="1A1C1F"/>
          <w:sz w:val="21"/>
          <w:szCs w:val="21"/>
          <w:shd w:val="clear" w:color="auto" w:fill="FFFFFF"/>
        </w:rPr>
        <w:t>高、严厉督促学生、关心学生生活等材料更能集中表现其教育者形象；若写“巾帼英雄”，则需要选择更能体现坚韧、担当和突破困境的材料。</w:t>
      </w:r>
      <w:r w:rsidR="00435256" w:rsidRPr="00823845">
        <w:rPr>
          <w:rFonts w:hint="eastAsia"/>
          <w:color w:val="1A1C1F"/>
          <w:sz w:val="21"/>
          <w:szCs w:val="21"/>
          <w:shd w:val="clear" w:color="auto" w:fill="FFFFFF"/>
        </w:rPr>
        <w:t>那么，</w:t>
      </w:r>
      <w:r w:rsidR="003E6745" w:rsidRPr="00823845">
        <w:rPr>
          <w:rFonts w:hint="eastAsia"/>
          <w:color w:val="1A1C1F"/>
          <w:sz w:val="21"/>
          <w:szCs w:val="21"/>
          <w:shd w:val="clear" w:color="auto" w:fill="FFFFFF"/>
        </w:rPr>
        <w:t>学生在构思时需要</w:t>
      </w:r>
      <w:r w:rsidR="00435256" w:rsidRPr="00823845">
        <w:rPr>
          <w:rFonts w:hint="eastAsia"/>
          <w:color w:val="1A1C1F"/>
          <w:sz w:val="21"/>
          <w:szCs w:val="21"/>
          <w:shd w:val="clear" w:color="auto" w:fill="FFFFFF"/>
        </w:rPr>
        <w:t>明确人物定位，搜寻能集中体现这一人物定位的典型材料，</w:t>
      </w:r>
      <w:r w:rsidR="003E6745" w:rsidRPr="00823845">
        <w:rPr>
          <w:rFonts w:hint="eastAsia"/>
          <w:color w:val="1A1C1F"/>
          <w:sz w:val="21"/>
          <w:szCs w:val="21"/>
          <w:shd w:val="clear" w:color="auto" w:fill="FFFFFF"/>
        </w:rPr>
        <w:t>选材标准就从“材料是否丰富”转向“材料是否适切”。</w:t>
      </w:r>
    </w:p>
    <w:p w14:paraId="24A31C7B" w14:textId="2FE2BDBB" w:rsidR="00435256" w:rsidRPr="00823845" w:rsidRDefault="00830784" w:rsidP="00435256">
      <w:pPr>
        <w:spacing w:after="120" w:line="400" w:lineRule="exact"/>
        <w:ind w:firstLine="420"/>
        <w:rPr>
          <w:color w:val="1A1C1F"/>
          <w:sz w:val="21"/>
          <w:szCs w:val="21"/>
          <w:shd w:val="clear" w:color="auto" w:fill="FFFFFF"/>
        </w:rPr>
      </w:pPr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迁移到议论文训练中，教师可将“人物定位”转化为“论点关键词”的筛选任务。具体做法是：先给出若干论点，引导学生圈画关键词，再从同一组人物材料中选择最合适的论据，并说明选择理由。课堂中可设置三个论点供学生比较：</w:t>
      </w:r>
    </w:p>
    <w:p w14:paraId="2C7B1AE8" w14:textId="72C4101C" w:rsidR="00435256" w:rsidRPr="00823845" w:rsidRDefault="00830784" w:rsidP="00424074">
      <w:pPr>
        <w:spacing w:after="120" w:line="400" w:lineRule="exact"/>
        <w:ind w:firstLine="420"/>
        <w:rPr>
          <w:rFonts w:ascii="楷体" w:eastAsia="楷体" w:hAnsi="楷体" w:hint="eastAsia"/>
          <w:color w:val="1A1C1F"/>
          <w:sz w:val="21"/>
          <w:szCs w:val="21"/>
          <w:shd w:val="clear" w:color="auto" w:fill="FFFFFF"/>
        </w:rPr>
      </w:pPr>
      <w:r w:rsidRPr="00823845">
        <w:rPr>
          <w:rFonts w:ascii="楷体" w:eastAsia="楷体" w:hAnsi="楷体" w:hint="eastAsia"/>
          <w:color w:val="1A1C1F"/>
          <w:sz w:val="21"/>
          <w:szCs w:val="21"/>
          <w:shd w:val="clear" w:color="auto" w:fill="FFFFFF"/>
        </w:rPr>
        <w:t>1.责任不是口号，而是持续行动</w:t>
      </w:r>
      <w:r w:rsidR="00435256" w:rsidRPr="00823845">
        <w:rPr>
          <w:rFonts w:ascii="楷体" w:eastAsia="楷体" w:hAnsi="楷体" w:hint="eastAsia"/>
          <w:color w:val="1A1C1F"/>
          <w:sz w:val="21"/>
          <w:szCs w:val="21"/>
          <w:shd w:val="clear" w:color="auto" w:fill="FFFFFF"/>
        </w:rPr>
        <w:t>。</w:t>
      </w:r>
    </w:p>
    <w:p w14:paraId="402A1843" w14:textId="66AAF69C" w:rsidR="00435256" w:rsidRPr="00823845" w:rsidRDefault="00830784" w:rsidP="00424074">
      <w:pPr>
        <w:spacing w:after="120" w:line="400" w:lineRule="exact"/>
        <w:ind w:firstLine="420"/>
        <w:rPr>
          <w:rFonts w:ascii="楷体" w:eastAsia="楷体" w:hAnsi="楷体" w:hint="eastAsia"/>
          <w:color w:val="1A1C1F"/>
          <w:sz w:val="21"/>
          <w:szCs w:val="21"/>
          <w:shd w:val="clear" w:color="auto" w:fill="FFFFFF"/>
        </w:rPr>
      </w:pPr>
      <w:r w:rsidRPr="00823845">
        <w:rPr>
          <w:rFonts w:ascii="楷体" w:eastAsia="楷体" w:hAnsi="楷体" w:hint="eastAsia"/>
          <w:color w:val="1A1C1F"/>
          <w:sz w:val="21"/>
          <w:szCs w:val="21"/>
          <w:shd w:val="clear" w:color="auto" w:fill="FFFFFF"/>
        </w:rPr>
        <w:t>2.真正的爱不是迁就，而是托举人成长</w:t>
      </w:r>
      <w:r w:rsidR="00435256" w:rsidRPr="00823845">
        <w:rPr>
          <w:rFonts w:ascii="楷体" w:eastAsia="楷体" w:hAnsi="楷体" w:hint="eastAsia"/>
          <w:color w:val="1A1C1F"/>
          <w:sz w:val="21"/>
          <w:szCs w:val="21"/>
          <w:shd w:val="clear" w:color="auto" w:fill="FFFFFF"/>
        </w:rPr>
        <w:t>。</w:t>
      </w:r>
    </w:p>
    <w:p w14:paraId="3734C909" w14:textId="47C3A300" w:rsidR="00435256" w:rsidRPr="00823845" w:rsidRDefault="00830784" w:rsidP="00424074">
      <w:pPr>
        <w:spacing w:after="120" w:line="400" w:lineRule="exact"/>
        <w:ind w:firstLine="420"/>
        <w:rPr>
          <w:rFonts w:ascii="楷体" w:eastAsia="楷体" w:hAnsi="楷体" w:hint="eastAsia"/>
          <w:color w:val="1A1C1F"/>
          <w:sz w:val="21"/>
          <w:szCs w:val="21"/>
          <w:shd w:val="clear" w:color="auto" w:fill="FFFFFF"/>
        </w:rPr>
      </w:pPr>
      <w:r w:rsidRPr="00823845">
        <w:rPr>
          <w:rFonts w:ascii="楷体" w:eastAsia="楷体" w:hAnsi="楷体" w:hint="eastAsia"/>
          <w:color w:val="1A1C1F"/>
          <w:sz w:val="21"/>
          <w:szCs w:val="21"/>
          <w:shd w:val="clear" w:color="auto" w:fill="FFFFFF"/>
        </w:rPr>
        <w:t>3.理想的价值在于回应现实困境</w:t>
      </w:r>
      <w:r w:rsidR="00435256" w:rsidRPr="00823845">
        <w:rPr>
          <w:rFonts w:ascii="楷体" w:eastAsia="楷体" w:hAnsi="楷体" w:hint="eastAsia"/>
          <w:color w:val="1A1C1F"/>
          <w:sz w:val="21"/>
          <w:szCs w:val="21"/>
          <w:shd w:val="clear" w:color="auto" w:fill="FFFFFF"/>
        </w:rPr>
        <w:t>。</w:t>
      </w:r>
    </w:p>
    <w:p w14:paraId="3E93B9C5" w14:textId="29F1AADE" w:rsidR="003E6745" w:rsidRPr="00823845" w:rsidRDefault="00830784" w:rsidP="00424074">
      <w:pPr>
        <w:spacing w:after="120" w:line="400" w:lineRule="exact"/>
        <w:ind w:firstLine="420"/>
        <w:rPr>
          <w:color w:val="1A1C1F"/>
          <w:sz w:val="21"/>
          <w:szCs w:val="21"/>
          <w:shd w:val="clear" w:color="auto" w:fill="FFFFFF"/>
        </w:rPr>
      </w:pPr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面对第一个论点，学生应扣住“责任”和“持续行动”，优先选择张桂梅创办</w:t>
      </w:r>
      <w:proofErr w:type="gramStart"/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免费女</w:t>
      </w:r>
      <w:proofErr w:type="gramEnd"/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高、长期募捐、抱病坚守等材料；面对第二个论点，则应选</w:t>
      </w:r>
      <w:proofErr w:type="gramStart"/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择严格</w:t>
      </w:r>
      <w:proofErr w:type="gramEnd"/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督促学生、鼓励学生报效祖国、关心学生生活等材料；面对第三个论点，则应突出山区女孩教育困境与张桂梅办学实践之间的对应关系。通过这样的筛选，学生能够发现，同一人物材料在不同论点下的证明价值并不相同。</w:t>
      </w:r>
    </w:p>
    <w:p w14:paraId="444AA0EB" w14:textId="77777777" w:rsidR="003E6745" w:rsidRPr="00823845" w:rsidRDefault="003E6745" w:rsidP="00424074">
      <w:pPr>
        <w:spacing w:after="120" w:line="400" w:lineRule="exact"/>
        <w:ind w:firstLineChars="200" w:firstLine="420"/>
        <w:rPr>
          <w:color w:val="1A1C1F"/>
          <w:sz w:val="21"/>
          <w:szCs w:val="21"/>
          <w:shd w:val="clear" w:color="auto" w:fill="FFFFFF"/>
        </w:rPr>
      </w:pPr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人物定位与议论文论点并不相同，但二者都具有统摄材料的作用。前者回答“材料表现一个怎样的人”，后者回答“材料证明一个怎样的观点”。因此，人物通讯中的选材经验可以迁移为议论文中的</w:t>
      </w:r>
      <w:proofErr w:type="gramStart"/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选据意识</w:t>
      </w:r>
      <w:proofErr w:type="gramEnd"/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。议论文选</w:t>
      </w:r>
      <w:proofErr w:type="gramStart"/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据不能</w:t>
      </w:r>
      <w:proofErr w:type="gramEnd"/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只看材料是否感人、丰富或新颖，更要判断材料是否能够证明观点。</w:t>
      </w:r>
      <w:proofErr w:type="gramStart"/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选据训练</w:t>
      </w:r>
      <w:proofErr w:type="gramEnd"/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的关键，正在于让学生建立论点统摄下的材料判断标准。</w:t>
      </w:r>
    </w:p>
    <w:p w14:paraId="7E0C35DA" w14:textId="77777777" w:rsidR="00F407C0" w:rsidRPr="00823845" w:rsidRDefault="00F407C0" w:rsidP="00424074">
      <w:pPr>
        <w:spacing w:before="160" w:after="80" w:line="400" w:lineRule="exact"/>
        <w:ind w:firstLineChars="200" w:firstLine="420"/>
        <w:rPr>
          <w:rFonts w:eastAsia="黑体"/>
          <w:bCs/>
          <w:color w:val="1A1C1F"/>
          <w:sz w:val="21"/>
          <w:szCs w:val="21"/>
          <w:shd w:val="clear" w:color="auto" w:fill="FFFFFF"/>
        </w:rPr>
      </w:pPr>
      <w:r w:rsidRPr="00823845">
        <w:rPr>
          <w:rFonts w:eastAsia="黑体" w:hint="eastAsia"/>
          <w:bCs/>
          <w:color w:val="1A1C1F"/>
          <w:sz w:val="21"/>
          <w:szCs w:val="21"/>
          <w:shd w:val="clear" w:color="auto" w:fill="FFFFFF"/>
        </w:rPr>
        <w:lastRenderedPageBreak/>
        <w:t>（二）由小标题结构到论证层次：组织论据关系</w:t>
      </w:r>
    </w:p>
    <w:p w14:paraId="357AEE46" w14:textId="77777777" w:rsidR="00F407C0" w:rsidRPr="00823845" w:rsidRDefault="00F407C0" w:rsidP="00424074">
      <w:pPr>
        <w:spacing w:after="120" w:line="400" w:lineRule="exact"/>
        <w:ind w:firstLineChars="200" w:firstLine="420"/>
        <w:rPr>
          <w:color w:val="1A1C1F"/>
          <w:sz w:val="21"/>
          <w:szCs w:val="21"/>
          <w:shd w:val="clear" w:color="auto" w:fill="FFFFFF"/>
        </w:rPr>
      </w:pPr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如果说人物定位解决“选什么”的问题，小标题结构则进一步提示“怎样组织材料”。人物通讯中的小标题不是形式装饰，而是材料组织的线索，常常承担划分人物侧面、串联典型事件、呈现精神层次的作用。学生只有追问“小标题为什么这样安排”“材料之间是什么关系”，才能真正理解人物通讯的组材方式。</w:t>
      </w:r>
    </w:p>
    <w:p w14:paraId="4813B37E" w14:textId="77777777" w:rsidR="00F407C0" w:rsidRPr="00823845" w:rsidRDefault="00F407C0" w:rsidP="00424074">
      <w:pPr>
        <w:spacing w:after="120" w:line="400" w:lineRule="exact"/>
        <w:ind w:firstLineChars="200" w:firstLine="420"/>
        <w:rPr>
          <w:color w:val="1A1C1F"/>
          <w:sz w:val="21"/>
          <w:szCs w:val="21"/>
          <w:shd w:val="clear" w:color="auto" w:fill="FFFFFF"/>
        </w:rPr>
      </w:pPr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在《县委书记的榜样——焦裕禄》的教学中，教师引导学生梳理“小标题—典型事件—人物精神”的关系：</w:t>
      </w:r>
    </w:p>
    <w:p w14:paraId="36D9CE3A" w14:textId="5D5B180C" w:rsidR="00F019CC" w:rsidRPr="00823845" w:rsidRDefault="00424074" w:rsidP="00424074">
      <w:pPr>
        <w:spacing w:before="120" w:after="60" w:line="280" w:lineRule="exact"/>
        <w:jc w:val="center"/>
        <w:rPr>
          <w:rFonts w:eastAsia="黑体"/>
          <w:sz w:val="18"/>
        </w:rPr>
      </w:pPr>
      <w:r w:rsidRPr="00823845">
        <w:rPr>
          <w:rFonts w:eastAsia="黑体"/>
          <w:bCs/>
          <w:sz w:val="18"/>
        </w:rPr>
        <w:t>表</w:t>
      </w:r>
      <w:r w:rsidRPr="00823845">
        <w:rPr>
          <w:rFonts w:eastAsia="黑体"/>
          <w:bCs/>
          <w:sz w:val="18"/>
        </w:rPr>
        <w:t xml:space="preserve">2 </w:t>
      </w:r>
      <w:r w:rsidRPr="00823845">
        <w:rPr>
          <w:rFonts w:eastAsia="黑体"/>
          <w:bCs/>
          <w:sz w:val="18"/>
        </w:rPr>
        <w:t>《县委书记的榜样</w:t>
      </w:r>
      <w:r w:rsidRPr="00823845">
        <w:rPr>
          <w:rFonts w:eastAsia="黑体"/>
          <w:bCs/>
          <w:sz w:val="18"/>
        </w:rPr>
        <w:t>——</w:t>
      </w:r>
      <w:r w:rsidRPr="00823845">
        <w:rPr>
          <w:rFonts w:eastAsia="黑体"/>
          <w:bCs/>
          <w:sz w:val="18"/>
        </w:rPr>
        <w:t>焦裕禄》材料层次</w:t>
      </w:r>
      <w:r w:rsidR="00435256" w:rsidRPr="00823845">
        <w:rPr>
          <w:rFonts w:eastAsia="黑体" w:hint="eastAsia"/>
          <w:bCs/>
          <w:sz w:val="18"/>
        </w:rPr>
        <w:t>梳理</w:t>
      </w: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2829"/>
        <w:gridCol w:w="2128"/>
        <w:gridCol w:w="1843"/>
        <w:gridCol w:w="2216"/>
      </w:tblGrid>
      <w:tr w:rsidR="007736DE" w:rsidRPr="00823845" w14:paraId="0980EEDB" w14:textId="77777777" w:rsidTr="005974D9">
        <w:tc>
          <w:tcPr>
            <w:tcW w:w="1569" w:type="pct"/>
            <w:hideMark/>
          </w:tcPr>
          <w:p w14:paraId="5CC95EA9" w14:textId="77777777" w:rsidR="007736DE" w:rsidRPr="00823845" w:rsidRDefault="007736DE" w:rsidP="005974D9">
            <w:pPr>
              <w:spacing w:line="280" w:lineRule="exact"/>
              <w:jc w:val="center"/>
              <w:rPr>
                <w:rFonts w:eastAsia="黑体"/>
                <w:bCs/>
                <w:color w:val="1A1C1F"/>
                <w:sz w:val="18"/>
                <w:szCs w:val="21"/>
              </w:rPr>
            </w:pPr>
            <w:r w:rsidRPr="00823845">
              <w:rPr>
                <w:rFonts w:eastAsia="黑体"/>
                <w:bCs/>
                <w:color w:val="1A1C1F"/>
                <w:sz w:val="18"/>
                <w:szCs w:val="21"/>
              </w:rPr>
              <w:t>小标题</w:t>
            </w:r>
          </w:p>
        </w:tc>
        <w:tc>
          <w:tcPr>
            <w:tcW w:w="1180" w:type="pct"/>
            <w:hideMark/>
          </w:tcPr>
          <w:p w14:paraId="34416032" w14:textId="77777777" w:rsidR="007736DE" w:rsidRPr="00823845" w:rsidRDefault="007736DE" w:rsidP="005974D9">
            <w:pPr>
              <w:spacing w:line="280" w:lineRule="exact"/>
              <w:jc w:val="center"/>
              <w:rPr>
                <w:rFonts w:eastAsia="黑体"/>
                <w:bCs/>
                <w:color w:val="1A1C1F"/>
                <w:sz w:val="18"/>
                <w:szCs w:val="21"/>
              </w:rPr>
            </w:pPr>
            <w:r w:rsidRPr="00823845">
              <w:rPr>
                <w:rFonts w:eastAsia="黑体"/>
                <w:bCs/>
                <w:color w:val="1A1C1F"/>
                <w:sz w:val="18"/>
                <w:szCs w:val="21"/>
              </w:rPr>
              <w:t>典型材料</w:t>
            </w:r>
          </w:p>
        </w:tc>
        <w:tc>
          <w:tcPr>
            <w:tcW w:w="1022" w:type="pct"/>
            <w:hideMark/>
          </w:tcPr>
          <w:p w14:paraId="4B144018" w14:textId="77777777" w:rsidR="007736DE" w:rsidRPr="00823845" w:rsidRDefault="007736DE" w:rsidP="005974D9">
            <w:pPr>
              <w:spacing w:line="280" w:lineRule="exact"/>
              <w:jc w:val="center"/>
              <w:rPr>
                <w:rFonts w:eastAsia="黑体"/>
                <w:bCs/>
                <w:color w:val="1A1C1F"/>
                <w:sz w:val="18"/>
                <w:szCs w:val="21"/>
              </w:rPr>
            </w:pPr>
            <w:r w:rsidRPr="00823845">
              <w:rPr>
                <w:rFonts w:eastAsia="黑体"/>
                <w:bCs/>
                <w:color w:val="1A1C1F"/>
                <w:sz w:val="18"/>
                <w:szCs w:val="21"/>
              </w:rPr>
              <w:t>人物精神</w:t>
            </w:r>
          </w:p>
        </w:tc>
        <w:tc>
          <w:tcPr>
            <w:tcW w:w="1229" w:type="pct"/>
            <w:hideMark/>
          </w:tcPr>
          <w:p w14:paraId="62EBC211" w14:textId="77777777" w:rsidR="007736DE" w:rsidRPr="00823845" w:rsidRDefault="007736DE" w:rsidP="005974D9">
            <w:pPr>
              <w:spacing w:line="280" w:lineRule="exact"/>
              <w:jc w:val="center"/>
              <w:rPr>
                <w:rFonts w:eastAsia="黑体"/>
                <w:bCs/>
                <w:color w:val="1A1C1F"/>
                <w:sz w:val="18"/>
                <w:szCs w:val="21"/>
              </w:rPr>
            </w:pPr>
            <w:r w:rsidRPr="00823845">
              <w:rPr>
                <w:rFonts w:eastAsia="黑体"/>
                <w:bCs/>
                <w:color w:val="1A1C1F"/>
                <w:sz w:val="18"/>
                <w:szCs w:val="21"/>
              </w:rPr>
              <w:t>组</w:t>
            </w:r>
            <w:proofErr w:type="gramStart"/>
            <w:r w:rsidRPr="00823845">
              <w:rPr>
                <w:rFonts w:eastAsia="黑体"/>
                <w:bCs/>
                <w:color w:val="1A1C1F"/>
                <w:sz w:val="18"/>
                <w:szCs w:val="21"/>
              </w:rPr>
              <w:t>材作用</w:t>
            </w:r>
            <w:proofErr w:type="gramEnd"/>
          </w:p>
        </w:tc>
      </w:tr>
      <w:tr w:rsidR="007736DE" w:rsidRPr="00823845" w14:paraId="1403C7ED" w14:textId="77777777" w:rsidTr="005974D9">
        <w:tc>
          <w:tcPr>
            <w:tcW w:w="1569" w:type="pct"/>
            <w:hideMark/>
          </w:tcPr>
          <w:p w14:paraId="3257F185" w14:textId="583B5045" w:rsidR="007736DE" w:rsidRPr="00823845" w:rsidRDefault="007736DE" w:rsidP="005974D9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“</w:t>
            </w:r>
            <w:r w:rsidRPr="00823845">
              <w:rPr>
                <w:sz w:val="18"/>
                <w:szCs w:val="21"/>
              </w:rPr>
              <w:t>吃别人嚼过的馍没味道</w:t>
            </w:r>
            <w:r w:rsidRPr="00823845">
              <w:rPr>
                <w:sz w:val="18"/>
                <w:szCs w:val="21"/>
              </w:rPr>
              <w:t>”</w:t>
            </w:r>
          </w:p>
        </w:tc>
        <w:tc>
          <w:tcPr>
            <w:tcW w:w="1180" w:type="pct"/>
            <w:hideMark/>
          </w:tcPr>
          <w:p w14:paraId="72D94A5D" w14:textId="77777777" w:rsidR="007736DE" w:rsidRPr="00823845" w:rsidRDefault="007736DE" w:rsidP="005974D9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深入一线调查水情、风沙情况</w:t>
            </w:r>
          </w:p>
        </w:tc>
        <w:tc>
          <w:tcPr>
            <w:tcW w:w="1022" w:type="pct"/>
            <w:hideMark/>
          </w:tcPr>
          <w:p w14:paraId="1506C3D4" w14:textId="77777777" w:rsidR="007736DE" w:rsidRPr="00823845" w:rsidRDefault="007736DE" w:rsidP="005974D9">
            <w:pPr>
              <w:spacing w:line="280" w:lineRule="exact"/>
              <w:jc w:val="center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实事求是、务实亲为</w:t>
            </w:r>
          </w:p>
        </w:tc>
        <w:tc>
          <w:tcPr>
            <w:tcW w:w="1229" w:type="pct"/>
            <w:hideMark/>
          </w:tcPr>
          <w:p w14:paraId="3F93612D" w14:textId="77777777" w:rsidR="007736DE" w:rsidRPr="00823845" w:rsidRDefault="007736DE" w:rsidP="005974D9">
            <w:pPr>
              <w:spacing w:line="280" w:lineRule="exact"/>
              <w:jc w:val="center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呈现工作方法</w:t>
            </w:r>
          </w:p>
        </w:tc>
      </w:tr>
      <w:tr w:rsidR="007736DE" w:rsidRPr="00823845" w14:paraId="3D635001" w14:textId="77777777" w:rsidTr="005974D9">
        <w:tc>
          <w:tcPr>
            <w:tcW w:w="1569" w:type="pct"/>
            <w:hideMark/>
          </w:tcPr>
          <w:p w14:paraId="70199AFF" w14:textId="77777777" w:rsidR="007736DE" w:rsidRPr="00823845" w:rsidRDefault="007736DE" w:rsidP="005974D9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“</w:t>
            </w:r>
            <w:r w:rsidRPr="00823845">
              <w:rPr>
                <w:sz w:val="18"/>
                <w:szCs w:val="21"/>
              </w:rPr>
              <w:t>当群众最困难的时候，共产党员要出现在群众面前</w:t>
            </w:r>
            <w:r w:rsidRPr="00823845">
              <w:rPr>
                <w:sz w:val="18"/>
                <w:szCs w:val="21"/>
              </w:rPr>
              <w:t>”</w:t>
            </w:r>
          </w:p>
        </w:tc>
        <w:tc>
          <w:tcPr>
            <w:tcW w:w="1180" w:type="pct"/>
            <w:hideMark/>
          </w:tcPr>
          <w:p w14:paraId="215C28EB" w14:textId="77777777" w:rsidR="007736DE" w:rsidRPr="00823845" w:rsidRDefault="007736DE" w:rsidP="005974D9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风雪中走访群众、送粮救灾</w:t>
            </w:r>
          </w:p>
        </w:tc>
        <w:tc>
          <w:tcPr>
            <w:tcW w:w="1022" w:type="pct"/>
            <w:hideMark/>
          </w:tcPr>
          <w:p w14:paraId="679A71A5" w14:textId="77777777" w:rsidR="007736DE" w:rsidRPr="00823845" w:rsidRDefault="007736DE" w:rsidP="005974D9">
            <w:pPr>
              <w:spacing w:line="280" w:lineRule="exact"/>
              <w:jc w:val="center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亲民爱民、心系群众</w:t>
            </w:r>
          </w:p>
        </w:tc>
        <w:tc>
          <w:tcPr>
            <w:tcW w:w="1229" w:type="pct"/>
            <w:hideMark/>
          </w:tcPr>
          <w:p w14:paraId="2B06C293" w14:textId="77777777" w:rsidR="007736DE" w:rsidRPr="00823845" w:rsidRDefault="007736DE" w:rsidP="005974D9">
            <w:pPr>
              <w:spacing w:line="280" w:lineRule="exact"/>
              <w:jc w:val="center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呈现政治品格</w:t>
            </w:r>
          </w:p>
        </w:tc>
      </w:tr>
      <w:tr w:rsidR="007736DE" w:rsidRPr="00823845" w14:paraId="7F91C16F" w14:textId="77777777" w:rsidTr="005974D9">
        <w:tc>
          <w:tcPr>
            <w:tcW w:w="1569" w:type="pct"/>
            <w:hideMark/>
          </w:tcPr>
          <w:p w14:paraId="2600FE99" w14:textId="77777777" w:rsidR="007736DE" w:rsidRPr="00823845" w:rsidRDefault="007736DE" w:rsidP="005974D9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“</w:t>
            </w:r>
            <w:r w:rsidRPr="00823845">
              <w:rPr>
                <w:sz w:val="18"/>
                <w:szCs w:val="21"/>
              </w:rPr>
              <w:t>他心里装着全体人民，唯独没有他自己</w:t>
            </w:r>
            <w:r w:rsidRPr="00823845">
              <w:rPr>
                <w:sz w:val="18"/>
                <w:szCs w:val="21"/>
              </w:rPr>
              <w:t>”</w:t>
            </w:r>
          </w:p>
        </w:tc>
        <w:tc>
          <w:tcPr>
            <w:tcW w:w="1180" w:type="pct"/>
            <w:hideMark/>
          </w:tcPr>
          <w:p w14:paraId="0F33EAF5" w14:textId="77777777" w:rsidR="007736DE" w:rsidRPr="00823845" w:rsidRDefault="007736DE" w:rsidP="005974D9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忍受病痛仍坚持工作</w:t>
            </w:r>
          </w:p>
        </w:tc>
        <w:tc>
          <w:tcPr>
            <w:tcW w:w="1022" w:type="pct"/>
            <w:hideMark/>
          </w:tcPr>
          <w:p w14:paraId="55C97565" w14:textId="77777777" w:rsidR="007736DE" w:rsidRPr="00823845" w:rsidRDefault="007736DE" w:rsidP="005974D9">
            <w:pPr>
              <w:spacing w:line="280" w:lineRule="exact"/>
              <w:jc w:val="center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无私奉献、坚守岗位</w:t>
            </w:r>
          </w:p>
        </w:tc>
        <w:tc>
          <w:tcPr>
            <w:tcW w:w="1229" w:type="pct"/>
            <w:hideMark/>
          </w:tcPr>
          <w:p w14:paraId="2CA98CF8" w14:textId="77777777" w:rsidR="007736DE" w:rsidRPr="00823845" w:rsidRDefault="007736DE" w:rsidP="005974D9">
            <w:pPr>
              <w:spacing w:line="280" w:lineRule="exact"/>
              <w:jc w:val="center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提升精神高度</w:t>
            </w:r>
          </w:p>
        </w:tc>
      </w:tr>
    </w:tbl>
    <w:p w14:paraId="15B6BA22" w14:textId="77777777" w:rsidR="007736DE" w:rsidRPr="00823845" w:rsidRDefault="007736DE" w:rsidP="00424074">
      <w:pPr>
        <w:spacing w:after="120" w:line="400" w:lineRule="exact"/>
        <w:ind w:firstLineChars="200" w:firstLine="420"/>
        <w:rPr>
          <w:color w:val="1A1C1F"/>
          <w:sz w:val="21"/>
          <w:szCs w:val="21"/>
          <w:shd w:val="clear" w:color="auto" w:fill="FFFFFF"/>
        </w:rPr>
      </w:pPr>
      <w:r w:rsidRPr="00823845">
        <w:rPr>
          <w:color w:val="1A1C1F"/>
          <w:sz w:val="21"/>
          <w:szCs w:val="21"/>
          <w:shd w:val="clear" w:color="auto" w:fill="FFFFFF"/>
        </w:rPr>
        <w:t>这样的梳理能够让学生看到，人物通讯中的材料并非平面堆放，而是从不同侧面共同支撑人物</w:t>
      </w:r>
      <w:r w:rsidR="00B8730F" w:rsidRPr="00823845">
        <w:rPr>
          <w:rFonts w:hint="eastAsia"/>
          <w:color w:val="1A1C1F"/>
          <w:sz w:val="21"/>
          <w:szCs w:val="21"/>
          <w:shd w:val="clear" w:color="auto" w:fill="FFFFFF"/>
        </w:rPr>
        <w:t>定位</w:t>
      </w:r>
      <w:r w:rsidRPr="00823845">
        <w:rPr>
          <w:color w:val="1A1C1F"/>
          <w:sz w:val="21"/>
          <w:szCs w:val="21"/>
          <w:shd w:val="clear" w:color="auto" w:fill="FFFFFF"/>
        </w:rPr>
        <w:t>。教师还可以引导学生比较《喜看稻菽千重浪》《</w:t>
      </w:r>
      <w:r w:rsidRPr="00823845">
        <w:rPr>
          <w:color w:val="1A1C1F"/>
          <w:sz w:val="21"/>
          <w:szCs w:val="21"/>
          <w:shd w:val="clear" w:color="auto" w:fill="FFFFFF"/>
        </w:rPr>
        <w:t>“</w:t>
      </w:r>
      <w:r w:rsidRPr="00823845">
        <w:rPr>
          <w:color w:val="1A1C1F"/>
          <w:sz w:val="21"/>
          <w:szCs w:val="21"/>
          <w:shd w:val="clear" w:color="auto" w:fill="FFFFFF"/>
        </w:rPr>
        <w:t>探界者</w:t>
      </w:r>
      <w:r w:rsidRPr="00823845">
        <w:rPr>
          <w:color w:val="1A1C1F"/>
          <w:sz w:val="21"/>
          <w:szCs w:val="21"/>
          <w:shd w:val="clear" w:color="auto" w:fill="FFFFFF"/>
        </w:rPr>
        <w:t>”</w:t>
      </w:r>
      <w:r w:rsidRPr="00823845">
        <w:rPr>
          <w:color w:val="1A1C1F"/>
          <w:sz w:val="21"/>
          <w:szCs w:val="21"/>
          <w:shd w:val="clear" w:color="auto" w:fill="FFFFFF"/>
        </w:rPr>
        <w:t>钟扬》等文本的小标题，发现人物通讯既可以按照时间顺序推进，也可以按照人物身份变化、事件发展逻辑或精神侧面并列展开。由此，学生对</w:t>
      </w:r>
      <w:r w:rsidRPr="00823845">
        <w:rPr>
          <w:color w:val="1A1C1F"/>
          <w:sz w:val="21"/>
          <w:szCs w:val="21"/>
          <w:shd w:val="clear" w:color="auto" w:fill="FFFFFF"/>
        </w:rPr>
        <w:t>“</w:t>
      </w:r>
      <w:r w:rsidRPr="00823845">
        <w:rPr>
          <w:color w:val="1A1C1F"/>
          <w:sz w:val="21"/>
          <w:szCs w:val="21"/>
          <w:shd w:val="clear" w:color="auto" w:fill="FFFFFF"/>
        </w:rPr>
        <w:t>组材</w:t>
      </w:r>
      <w:r w:rsidRPr="00823845">
        <w:rPr>
          <w:color w:val="1A1C1F"/>
          <w:sz w:val="21"/>
          <w:szCs w:val="21"/>
          <w:shd w:val="clear" w:color="auto" w:fill="FFFFFF"/>
        </w:rPr>
        <w:t>”</w:t>
      </w:r>
      <w:r w:rsidRPr="00823845">
        <w:rPr>
          <w:color w:val="1A1C1F"/>
          <w:sz w:val="21"/>
          <w:szCs w:val="21"/>
          <w:shd w:val="clear" w:color="auto" w:fill="FFFFFF"/>
        </w:rPr>
        <w:t>的理解就不再停留于排列先后，而是转向材料关系的判断。</w:t>
      </w:r>
    </w:p>
    <w:p w14:paraId="1E0F791B" w14:textId="77777777" w:rsidR="007736DE" w:rsidRPr="00823845" w:rsidRDefault="007736DE" w:rsidP="00424074">
      <w:pPr>
        <w:spacing w:after="120" w:line="400" w:lineRule="exact"/>
        <w:ind w:firstLineChars="200" w:firstLine="420"/>
        <w:rPr>
          <w:color w:val="1A1C1F"/>
          <w:sz w:val="21"/>
          <w:szCs w:val="21"/>
          <w:shd w:val="clear" w:color="auto" w:fill="FFFFFF"/>
        </w:rPr>
      </w:pPr>
      <w:r w:rsidRPr="00823845">
        <w:rPr>
          <w:color w:val="1A1C1F"/>
          <w:sz w:val="21"/>
          <w:szCs w:val="21"/>
          <w:shd w:val="clear" w:color="auto" w:fill="FFFFFF"/>
        </w:rPr>
        <w:t>这种结构意识迁移到议论文中，便体现为论证层次意识。多个论据不能平面罗列，而应根据观点需要形成并列、递进、因果、对比等关系。同样使用张桂梅材料，若论证</w:t>
      </w:r>
      <w:r w:rsidRPr="00823845">
        <w:rPr>
          <w:color w:val="1A1C1F"/>
          <w:sz w:val="21"/>
          <w:szCs w:val="21"/>
          <w:shd w:val="clear" w:color="auto" w:fill="FFFFFF"/>
        </w:rPr>
        <w:t>“</w:t>
      </w:r>
      <w:r w:rsidRPr="00823845">
        <w:rPr>
          <w:color w:val="1A1C1F"/>
          <w:sz w:val="21"/>
          <w:szCs w:val="21"/>
          <w:shd w:val="clear" w:color="auto" w:fill="FFFFFF"/>
        </w:rPr>
        <w:t>教育者的责任体现在多方面</w:t>
      </w:r>
      <w:r w:rsidRPr="00823845">
        <w:rPr>
          <w:color w:val="1A1C1F"/>
          <w:sz w:val="21"/>
          <w:szCs w:val="21"/>
          <w:shd w:val="clear" w:color="auto" w:fill="FFFFFF"/>
        </w:rPr>
        <w:t>”</w:t>
      </w:r>
      <w:r w:rsidRPr="00823845">
        <w:rPr>
          <w:color w:val="1A1C1F"/>
          <w:sz w:val="21"/>
          <w:szCs w:val="21"/>
          <w:shd w:val="clear" w:color="auto" w:fill="FFFFFF"/>
        </w:rPr>
        <w:t>，可以从</w:t>
      </w:r>
      <w:proofErr w:type="gramStart"/>
      <w:r w:rsidRPr="00823845">
        <w:rPr>
          <w:color w:val="1A1C1F"/>
          <w:sz w:val="21"/>
          <w:szCs w:val="21"/>
          <w:shd w:val="clear" w:color="auto" w:fill="FFFFFF"/>
        </w:rPr>
        <w:t>创办女</w:t>
      </w:r>
      <w:proofErr w:type="gramEnd"/>
      <w:r w:rsidRPr="00823845">
        <w:rPr>
          <w:color w:val="1A1C1F"/>
          <w:sz w:val="21"/>
          <w:szCs w:val="21"/>
          <w:shd w:val="clear" w:color="auto" w:fill="FFFFFF"/>
        </w:rPr>
        <w:t>高、关心学生生活、引导学生报效祖国等角度并列展开；若论证</w:t>
      </w:r>
      <w:r w:rsidRPr="00823845">
        <w:rPr>
          <w:color w:val="1A1C1F"/>
          <w:sz w:val="21"/>
          <w:szCs w:val="21"/>
          <w:shd w:val="clear" w:color="auto" w:fill="FFFFFF"/>
        </w:rPr>
        <w:t>“</w:t>
      </w:r>
      <w:r w:rsidRPr="00823845">
        <w:rPr>
          <w:color w:val="1A1C1F"/>
          <w:sz w:val="21"/>
          <w:szCs w:val="21"/>
          <w:shd w:val="clear" w:color="auto" w:fill="FFFFFF"/>
        </w:rPr>
        <w:t>真正的责任是在回应现实中不断深化的行动</w:t>
      </w:r>
      <w:r w:rsidRPr="00823845">
        <w:rPr>
          <w:color w:val="1A1C1F"/>
          <w:sz w:val="21"/>
          <w:szCs w:val="21"/>
          <w:shd w:val="clear" w:color="auto" w:fill="FFFFFF"/>
        </w:rPr>
        <w:t>”</w:t>
      </w:r>
      <w:r w:rsidRPr="00823845">
        <w:rPr>
          <w:color w:val="1A1C1F"/>
          <w:sz w:val="21"/>
          <w:szCs w:val="21"/>
          <w:shd w:val="clear" w:color="auto" w:fill="FFFFFF"/>
        </w:rPr>
        <w:t>，则可以按照</w:t>
      </w:r>
      <w:r w:rsidRPr="00823845">
        <w:rPr>
          <w:color w:val="1A1C1F"/>
          <w:sz w:val="21"/>
          <w:szCs w:val="21"/>
          <w:shd w:val="clear" w:color="auto" w:fill="FFFFFF"/>
        </w:rPr>
        <w:t>“</w:t>
      </w:r>
      <w:r w:rsidRPr="00823845">
        <w:rPr>
          <w:color w:val="1A1C1F"/>
          <w:sz w:val="21"/>
          <w:szCs w:val="21"/>
          <w:shd w:val="clear" w:color="auto" w:fill="FFFFFF"/>
        </w:rPr>
        <w:t>看见山区女孩失学困境</w:t>
      </w:r>
      <w:r w:rsidRPr="00823845">
        <w:rPr>
          <w:color w:val="1A1C1F"/>
          <w:sz w:val="21"/>
          <w:szCs w:val="21"/>
          <w:shd w:val="clear" w:color="auto" w:fill="FFFFFF"/>
        </w:rPr>
        <w:t>—</w:t>
      </w:r>
      <w:r w:rsidRPr="00823845">
        <w:rPr>
          <w:color w:val="1A1C1F"/>
          <w:sz w:val="21"/>
          <w:szCs w:val="21"/>
          <w:shd w:val="clear" w:color="auto" w:fill="FFFFFF"/>
        </w:rPr>
        <w:t>创办免费女子高中</w:t>
      </w:r>
      <w:r w:rsidRPr="00823845">
        <w:rPr>
          <w:color w:val="1A1C1F"/>
          <w:sz w:val="21"/>
          <w:szCs w:val="21"/>
          <w:shd w:val="clear" w:color="auto" w:fill="FFFFFF"/>
        </w:rPr>
        <w:t>—</w:t>
      </w:r>
      <w:r w:rsidRPr="00823845">
        <w:rPr>
          <w:color w:val="1A1C1F"/>
          <w:sz w:val="21"/>
          <w:szCs w:val="21"/>
          <w:shd w:val="clear" w:color="auto" w:fill="FFFFFF"/>
        </w:rPr>
        <w:t>长期守护学生成长</w:t>
      </w:r>
      <w:r w:rsidRPr="00823845">
        <w:rPr>
          <w:color w:val="1A1C1F"/>
          <w:sz w:val="21"/>
          <w:szCs w:val="21"/>
          <w:shd w:val="clear" w:color="auto" w:fill="FFFFFF"/>
        </w:rPr>
        <w:t>”</w:t>
      </w:r>
      <w:r w:rsidRPr="00823845">
        <w:rPr>
          <w:color w:val="1A1C1F"/>
          <w:sz w:val="21"/>
          <w:szCs w:val="21"/>
          <w:shd w:val="clear" w:color="auto" w:fill="FFFFFF"/>
        </w:rPr>
        <w:t>的顺序递进展开。</w:t>
      </w:r>
      <w:proofErr w:type="gramStart"/>
      <w:r w:rsidRPr="00823845">
        <w:rPr>
          <w:color w:val="1A1C1F"/>
          <w:sz w:val="21"/>
          <w:szCs w:val="21"/>
          <w:shd w:val="clear" w:color="auto" w:fill="FFFFFF"/>
        </w:rPr>
        <w:t>组据训练</w:t>
      </w:r>
      <w:proofErr w:type="gramEnd"/>
      <w:r w:rsidRPr="00823845">
        <w:rPr>
          <w:color w:val="1A1C1F"/>
          <w:sz w:val="21"/>
          <w:szCs w:val="21"/>
          <w:shd w:val="clear" w:color="auto" w:fill="FFFFFF"/>
        </w:rPr>
        <w:t>的关键，不是给材料排先后，而是让材料之间形成服务观点的逻辑关系。</w:t>
      </w:r>
    </w:p>
    <w:p w14:paraId="52A5B09D" w14:textId="775783C1" w:rsidR="00F407C0" w:rsidRPr="00823845" w:rsidRDefault="00F407C0" w:rsidP="00760927">
      <w:pPr>
        <w:pStyle w:val="aa"/>
        <w:numPr>
          <w:ilvl w:val="0"/>
          <w:numId w:val="5"/>
        </w:numPr>
        <w:spacing w:before="160" w:after="80" w:line="400" w:lineRule="exact"/>
        <w:ind w:firstLineChars="0"/>
        <w:rPr>
          <w:rFonts w:eastAsia="黑体"/>
          <w:bCs/>
          <w:color w:val="1A1C1F"/>
          <w:sz w:val="21"/>
          <w:szCs w:val="21"/>
          <w:shd w:val="clear" w:color="auto" w:fill="FFFFFF"/>
        </w:rPr>
      </w:pPr>
      <w:r w:rsidRPr="00823845">
        <w:rPr>
          <w:rFonts w:eastAsia="黑体" w:hint="eastAsia"/>
          <w:bCs/>
          <w:color w:val="1A1C1F"/>
          <w:sz w:val="21"/>
          <w:szCs w:val="21"/>
          <w:shd w:val="clear" w:color="auto" w:fill="FFFFFF"/>
        </w:rPr>
        <w:t>由材料</w:t>
      </w:r>
      <w:r w:rsidR="004659B3" w:rsidRPr="00823845">
        <w:rPr>
          <w:rFonts w:eastAsia="黑体" w:hint="eastAsia"/>
          <w:bCs/>
          <w:color w:val="1A1C1F"/>
          <w:sz w:val="21"/>
          <w:szCs w:val="21"/>
          <w:shd w:val="clear" w:color="auto" w:fill="FFFFFF"/>
        </w:rPr>
        <w:t>评述</w:t>
      </w:r>
      <w:r w:rsidR="00760927" w:rsidRPr="00823845">
        <w:rPr>
          <w:rFonts w:eastAsia="黑体" w:hint="eastAsia"/>
          <w:bCs/>
          <w:color w:val="1A1C1F"/>
          <w:sz w:val="21"/>
          <w:szCs w:val="21"/>
          <w:shd w:val="clear" w:color="auto" w:fill="FFFFFF"/>
        </w:rPr>
        <w:t>到论据分析</w:t>
      </w:r>
      <w:r w:rsidRPr="00823845">
        <w:rPr>
          <w:rFonts w:eastAsia="黑体" w:hint="eastAsia"/>
          <w:bCs/>
          <w:color w:val="1A1C1F"/>
          <w:sz w:val="21"/>
          <w:szCs w:val="21"/>
          <w:shd w:val="clear" w:color="auto" w:fill="FFFFFF"/>
        </w:rPr>
        <w:t>：深化论据运用</w:t>
      </w:r>
    </w:p>
    <w:p w14:paraId="67FC357F" w14:textId="2508394F" w:rsidR="00455F03" w:rsidRPr="00823845" w:rsidRDefault="00455F03" w:rsidP="00424074">
      <w:pPr>
        <w:spacing w:after="120" w:line="400" w:lineRule="exact"/>
        <w:ind w:firstLineChars="200" w:firstLine="420"/>
        <w:rPr>
          <w:color w:val="1A1C1F"/>
          <w:sz w:val="21"/>
          <w:szCs w:val="21"/>
          <w:shd w:val="clear" w:color="auto" w:fill="FFFFFF"/>
        </w:rPr>
      </w:pPr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学生将人物材料用于议论文时，容易把事实论据写成人物事迹复述：前半部分完整讲述人物经历，后半部分简单评价“他很伟大”“她值得学习”，却没有说明事实与观点之间的关系。论据运用的关键不只是选到事实，更要在事实之后补出分析，说明它为什么能够证明观点。</w:t>
      </w:r>
    </w:p>
    <w:p w14:paraId="34D956C1" w14:textId="30C050C0" w:rsidR="00455F03" w:rsidRPr="00823845" w:rsidRDefault="00455F03" w:rsidP="00424074">
      <w:pPr>
        <w:spacing w:after="120" w:line="400" w:lineRule="exact"/>
        <w:ind w:firstLineChars="200" w:firstLine="420"/>
        <w:rPr>
          <w:rFonts w:ascii="Segoe UI" w:hAnsi="Segoe UI" w:cs="Segoe UI"/>
          <w:color w:val="1A1C1F"/>
          <w:sz w:val="21"/>
          <w:szCs w:val="21"/>
          <w:shd w:val="clear" w:color="auto" w:fill="FFFFFF"/>
        </w:rPr>
      </w:pPr>
      <w:bookmarkStart w:id="3" w:name="OLE_LINK1"/>
      <w:r w:rsidRPr="00823845">
        <w:rPr>
          <w:rFonts w:ascii="Segoe UI" w:hAnsi="Segoe UI" w:cs="Segoe UI" w:hint="eastAsia"/>
          <w:color w:val="1A1C1F"/>
          <w:sz w:val="21"/>
          <w:szCs w:val="21"/>
          <w:shd w:val="clear" w:color="auto" w:fill="FFFFFF"/>
        </w:rPr>
        <w:t>人物通讯中的材料</w:t>
      </w:r>
      <w:r w:rsidR="004659B3" w:rsidRPr="00823845">
        <w:rPr>
          <w:rFonts w:ascii="Segoe UI" w:hAnsi="Segoe UI" w:cs="Segoe UI" w:hint="eastAsia"/>
          <w:color w:val="1A1C1F"/>
          <w:sz w:val="21"/>
          <w:szCs w:val="21"/>
          <w:shd w:val="clear" w:color="auto" w:fill="FFFFFF"/>
        </w:rPr>
        <w:t>评述</w:t>
      </w:r>
      <w:r w:rsidRPr="00823845">
        <w:rPr>
          <w:rFonts w:ascii="Segoe UI" w:hAnsi="Segoe UI" w:cs="Segoe UI" w:hint="eastAsia"/>
          <w:color w:val="1A1C1F"/>
          <w:sz w:val="21"/>
          <w:szCs w:val="21"/>
          <w:shd w:val="clear" w:color="auto" w:fill="FFFFFF"/>
        </w:rPr>
        <w:t>可以为这一训练提供方法来源</w:t>
      </w:r>
      <w:r w:rsidR="008567E5">
        <w:rPr>
          <w:rFonts w:ascii="Segoe UI" w:hAnsi="Segoe UI" w:cs="Segoe UI" w:hint="eastAsia"/>
          <w:color w:val="1A1C1F"/>
          <w:sz w:val="21"/>
          <w:szCs w:val="21"/>
          <w:shd w:val="clear" w:color="auto" w:fill="FFFFFF"/>
        </w:rPr>
        <w:t>，</w:t>
      </w:r>
      <w:r w:rsidR="008567E5">
        <w:rPr>
          <w:rFonts w:ascii="Segoe UI" w:hAnsi="Segoe UI" w:cs="Segoe UI"/>
          <w:color w:val="1A1C1F"/>
          <w:sz w:val="21"/>
          <w:szCs w:val="21"/>
          <w:shd w:val="clear" w:color="auto" w:fill="FFFFFF"/>
        </w:rPr>
        <w:t>这里所说的材料评述，指的是在事</w:t>
      </w:r>
      <w:r w:rsidR="008567E5">
        <w:rPr>
          <w:rFonts w:ascii="Segoe UI" w:hAnsi="Segoe UI" w:cs="Segoe UI" w:hint="eastAsia"/>
          <w:color w:val="1A1C1F"/>
          <w:sz w:val="21"/>
          <w:szCs w:val="21"/>
          <w:shd w:val="clear" w:color="auto" w:fill="FFFFFF"/>
        </w:rPr>
        <w:t>例</w:t>
      </w:r>
      <w:r w:rsidR="008567E5">
        <w:rPr>
          <w:rFonts w:ascii="Segoe UI" w:hAnsi="Segoe UI" w:cs="Segoe UI"/>
          <w:color w:val="1A1C1F"/>
          <w:sz w:val="21"/>
          <w:szCs w:val="21"/>
          <w:shd w:val="clear" w:color="auto" w:fill="FFFFFF"/>
        </w:rPr>
        <w:t>呈现之后揭示其精神意义、价值指向或主题作用的方式</w:t>
      </w:r>
      <w:r w:rsidRPr="00823845">
        <w:rPr>
          <w:rFonts w:ascii="Segoe UI" w:hAnsi="Segoe UI" w:cs="Segoe UI" w:hint="eastAsia"/>
          <w:color w:val="1A1C1F"/>
          <w:sz w:val="21"/>
          <w:szCs w:val="21"/>
          <w:shd w:val="clear" w:color="auto" w:fill="FFFFFF"/>
        </w:rPr>
        <w:t>。《县委书记的榜样——焦裕禄》并不是简单罗列事迹，而常在典型材料之后补充意义判断，使事实具有更明确的精神指向。比如，文章写焦裕禄带领干部追洪水、查风口、探流沙，调查全县风口、沙丘、河渠等情况后，进一步指出这一调查使县委掌握了水、沙、碱发生发展的规律，也使抗灾部署建立在更科学、更扎实的基础上。又如，文章列举韩村、秦寨、</w:t>
      </w:r>
      <w:proofErr w:type="gramStart"/>
      <w:r w:rsidRPr="00823845">
        <w:rPr>
          <w:rFonts w:ascii="Segoe UI" w:hAnsi="Segoe UI" w:cs="Segoe UI" w:hint="eastAsia"/>
          <w:color w:val="1A1C1F"/>
          <w:sz w:val="21"/>
          <w:szCs w:val="21"/>
          <w:shd w:val="clear" w:color="auto" w:fill="FFFFFF"/>
        </w:rPr>
        <w:t>赵垛楼</w:t>
      </w:r>
      <w:proofErr w:type="gramEnd"/>
      <w:r w:rsidRPr="00823845">
        <w:rPr>
          <w:rFonts w:ascii="Segoe UI" w:hAnsi="Segoe UI" w:cs="Segoe UI" w:hint="eastAsia"/>
          <w:color w:val="1A1C1F"/>
          <w:sz w:val="21"/>
          <w:szCs w:val="21"/>
          <w:shd w:val="clear" w:color="auto" w:fill="FFFFFF"/>
        </w:rPr>
        <w:t>、双杨树等生产队自力更生抗灾的事例后，进一步提炼</w:t>
      </w:r>
      <w:r w:rsidRPr="00823845">
        <w:rPr>
          <w:rFonts w:ascii="Segoe UI" w:hAnsi="Segoe UI" w:cs="Segoe UI" w:hint="eastAsia"/>
          <w:color w:val="1A1C1F"/>
          <w:sz w:val="21"/>
          <w:szCs w:val="21"/>
          <w:shd w:val="clear" w:color="auto" w:fill="FFFFFF"/>
        </w:rPr>
        <w:lastRenderedPageBreak/>
        <w:t>其“榜样”意义，说明这些典型激发了群众斗志，推动了全县抗灾斗争。由此可见，人物通讯中的用材并不止于呈现事件，还要揭示事实背后的精神意义。</w:t>
      </w:r>
    </w:p>
    <w:bookmarkEnd w:id="3"/>
    <w:p w14:paraId="25255275" w14:textId="77777777" w:rsidR="000D42A1" w:rsidRPr="00823845" w:rsidRDefault="000D42A1" w:rsidP="000D42A1">
      <w:pPr>
        <w:spacing w:after="120" w:line="400" w:lineRule="exact"/>
        <w:ind w:firstLineChars="200" w:firstLine="420"/>
        <w:rPr>
          <w:color w:val="1A1C1F"/>
          <w:sz w:val="21"/>
          <w:szCs w:val="21"/>
          <w:shd w:val="clear" w:color="auto" w:fill="FFFFFF"/>
        </w:rPr>
      </w:pPr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迁移到议论文例证段写作中，笔者引导学生把这种“事件之后补意义”的经验转化为“事件之后补分析”的写法。课堂训练选用学生刚刚处理过的张桂梅材料，避免另行引入新的材料，减少理解成本，使训练重点集中在“如何把材料转化为论据”上。具体</w:t>
      </w:r>
      <w:proofErr w:type="gramStart"/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教学分</w:t>
      </w:r>
      <w:proofErr w:type="gramEnd"/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三步展开：</w:t>
      </w:r>
    </w:p>
    <w:p w14:paraId="594B4E65" w14:textId="20A33701" w:rsidR="000D42A1" w:rsidRPr="00823845" w:rsidRDefault="000D42A1" w:rsidP="000D42A1">
      <w:pPr>
        <w:spacing w:after="120" w:line="400" w:lineRule="exact"/>
        <w:ind w:firstLineChars="200" w:firstLine="420"/>
        <w:rPr>
          <w:rFonts w:ascii="楷体" w:eastAsia="楷体" w:hAnsi="楷体" w:hint="eastAsia"/>
          <w:color w:val="1A1C1F"/>
          <w:sz w:val="21"/>
          <w:szCs w:val="21"/>
          <w:shd w:val="clear" w:color="auto" w:fill="FFFFFF"/>
        </w:rPr>
      </w:pPr>
      <w:r w:rsidRPr="00823845">
        <w:rPr>
          <w:rFonts w:ascii="楷体" w:eastAsia="楷体" w:hAnsi="楷体" w:hint="eastAsia"/>
          <w:color w:val="1A1C1F"/>
          <w:sz w:val="21"/>
          <w:szCs w:val="21"/>
          <w:shd w:val="clear" w:color="auto" w:fill="FFFFFF"/>
        </w:rPr>
        <w:t>第一步</w:t>
      </w:r>
      <w:r w:rsidR="00142AB3" w:rsidRPr="00823845">
        <w:rPr>
          <w:rFonts w:ascii="楷体" w:eastAsia="楷体" w:hAnsi="楷体" w:hint="eastAsia"/>
          <w:color w:val="1A1C1F"/>
          <w:sz w:val="21"/>
          <w:szCs w:val="21"/>
          <w:shd w:val="clear" w:color="auto" w:fill="FFFFFF"/>
        </w:rPr>
        <w:t>：</w:t>
      </w:r>
      <w:r w:rsidRPr="00823845">
        <w:rPr>
          <w:rFonts w:ascii="楷体" w:eastAsia="楷体" w:hAnsi="楷体" w:hint="eastAsia"/>
          <w:color w:val="1A1C1F"/>
          <w:sz w:val="21"/>
          <w:szCs w:val="21"/>
          <w:shd w:val="clear" w:color="auto" w:fill="FFFFFF"/>
        </w:rPr>
        <w:t>圈画论点关键词，明确“责任”和“持续行动”是本段需要证明的核心；</w:t>
      </w:r>
    </w:p>
    <w:p w14:paraId="0535BCE1" w14:textId="0463D904" w:rsidR="000D42A1" w:rsidRPr="00823845" w:rsidRDefault="000D42A1" w:rsidP="000D42A1">
      <w:pPr>
        <w:spacing w:after="120" w:line="400" w:lineRule="exact"/>
        <w:ind w:firstLineChars="200" w:firstLine="420"/>
        <w:rPr>
          <w:rFonts w:ascii="楷体" w:eastAsia="楷体" w:hAnsi="楷体" w:hint="eastAsia"/>
          <w:color w:val="1A1C1F"/>
          <w:sz w:val="21"/>
          <w:szCs w:val="21"/>
          <w:shd w:val="clear" w:color="auto" w:fill="FFFFFF"/>
        </w:rPr>
      </w:pPr>
      <w:r w:rsidRPr="00823845">
        <w:rPr>
          <w:rFonts w:ascii="楷体" w:eastAsia="楷体" w:hAnsi="楷体" w:hint="eastAsia"/>
          <w:color w:val="1A1C1F"/>
          <w:sz w:val="21"/>
          <w:szCs w:val="21"/>
          <w:shd w:val="clear" w:color="auto" w:fill="FFFFFF"/>
        </w:rPr>
        <w:t>第二步</w:t>
      </w:r>
      <w:r w:rsidR="00142AB3" w:rsidRPr="00823845">
        <w:rPr>
          <w:rFonts w:ascii="楷体" w:eastAsia="楷体" w:hAnsi="楷体" w:hint="eastAsia"/>
          <w:color w:val="1A1C1F"/>
          <w:sz w:val="21"/>
          <w:szCs w:val="21"/>
          <w:shd w:val="clear" w:color="auto" w:fill="FFFFFF"/>
        </w:rPr>
        <w:t>：</w:t>
      </w:r>
      <w:r w:rsidRPr="00823845">
        <w:rPr>
          <w:rFonts w:ascii="楷体" w:eastAsia="楷体" w:hAnsi="楷体" w:hint="eastAsia"/>
          <w:color w:val="1A1C1F"/>
          <w:sz w:val="21"/>
          <w:szCs w:val="21"/>
          <w:shd w:val="clear" w:color="auto" w:fill="FFFFFF"/>
        </w:rPr>
        <w:t>从张桂梅材料中筛选“创办免费女高”“长期奔走募捐”“抱病坚守教育一线”等事实，压缩人物通讯式的完整叙事；</w:t>
      </w:r>
    </w:p>
    <w:p w14:paraId="5883D855" w14:textId="79D32E86" w:rsidR="000D42A1" w:rsidRPr="00823845" w:rsidRDefault="000D42A1" w:rsidP="000D42A1">
      <w:pPr>
        <w:spacing w:after="120" w:line="400" w:lineRule="exact"/>
        <w:ind w:firstLineChars="200" w:firstLine="420"/>
        <w:rPr>
          <w:rFonts w:ascii="楷体" w:eastAsia="楷体" w:hAnsi="楷体" w:hint="eastAsia"/>
          <w:color w:val="1A1C1F"/>
          <w:sz w:val="21"/>
          <w:szCs w:val="21"/>
          <w:shd w:val="clear" w:color="auto" w:fill="FFFFFF"/>
        </w:rPr>
      </w:pPr>
      <w:r w:rsidRPr="00823845">
        <w:rPr>
          <w:rFonts w:ascii="楷体" w:eastAsia="楷体" w:hAnsi="楷体" w:hint="eastAsia"/>
          <w:color w:val="1A1C1F"/>
          <w:sz w:val="21"/>
          <w:szCs w:val="21"/>
          <w:shd w:val="clear" w:color="auto" w:fill="FFFFFF"/>
        </w:rPr>
        <w:t>第三步</w:t>
      </w:r>
      <w:r w:rsidR="00142AB3" w:rsidRPr="00823845">
        <w:rPr>
          <w:rFonts w:ascii="楷体" w:eastAsia="楷体" w:hAnsi="楷体" w:hint="eastAsia"/>
          <w:color w:val="1A1C1F"/>
          <w:sz w:val="21"/>
          <w:szCs w:val="21"/>
          <w:shd w:val="clear" w:color="auto" w:fill="FFFFFF"/>
        </w:rPr>
        <w:t>：</w:t>
      </w:r>
      <w:r w:rsidRPr="00823845">
        <w:rPr>
          <w:rFonts w:ascii="楷体" w:eastAsia="楷体" w:hAnsi="楷体" w:hint="eastAsia"/>
          <w:color w:val="1A1C1F"/>
          <w:sz w:val="21"/>
          <w:szCs w:val="21"/>
          <w:shd w:val="clear" w:color="auto" w:fill="FFFFFF"/>
        </w:rPr>
        <w:t>引导学生补写分析句，说明这些行动为什么能够证明“责任不是口号，而是持续行动”。</w:t>
      </w:r>
    </w:p>
    <w:p w14:paraId="6ED630EC" w14:textId="7666E3EF" w:rsidR="000D42A1" w:rsidRPr="00823845" w:rsidRDefault="000D42A1" w:rsidP="000D42A1">
      <w:pPr>
        <w:spacing w:after="120" w:line="400" w:lineRule="exact"/>
        <w:ind w:firstLineChars="200" w:firstLine="420"/>
        <w:rPr>
          <w:color w:val="1A1C1F"/>
          <w:sz w:val="21"/>
          <w:szCs w:val="21"/>
          <w:shd w:val="clear" w:color="auto" w:fill="FFFFFF"/>
        </w:rPr>
      </w:pPr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在课堂中，笔者先呈现问题版本：“张桂梅创办了免费女子高中，长期募捐，身体多病还坚持工作，她很伟大。”学生讨论后发现，这一写法虽然列出了事实，但只停留在材料罗列和简单赞美，并没有说明张桂梅的行动与“责任”“持续行动”之间的关系。随后，笔者引导学生依据“观点提出—材料概述—关键细节—分析意义—回扣观点”的支架进行修改，形成如下表达</w:t>
      </w:r>
      <w:r w:rsidR="004659B3" w:rsidRPr="00823845">
        <w:rPr>
          <w:rFonts w:hint="eastAsia"/>
          <w:color w:val="1A1C1F"/>
          <w:sz w:val="21"/>
          <w:szCs w:val="21"/>
          <w:shd w:val="clear" w:color="auto" w:fill="FFFFFF"/>
        </w:rPr>
        <w:t>：</w:t>
      </w:r>
    </w:p>
    <w:p w14:paraId="550F1769" w14:textId="76B091CC" w:rsidR="000D42A1" w:rsidRPr="00823845" w:rsidRDefault="000D42A1" w:rsidP="000D42A1">
      <w:pPr>
        <w:spacing w:after="120" w:line="400" w:lineRule="exact"/>
        <w:ind w:firstLineChars="200" w:firstLine="420"/>
        <w:rPr>
          <w:color w:val="1A1C1F"/>
          <w:sz w:val="21"/>
          <w:szCs w:val="21"/>
          <w:shd w:val="clear" w:color="auto" w:fill="FFFFFF"/>
        </w:rPr>
      </w:pPr>
      <w:r w:rsidRPr="00823845">
        <w:rPr>
          <w:rFonts w:ascii="楷体" w:eastAsia="楷体" w:hAnsi="楷体" w:hint="eastAsia"/>
          <w:color w:val="1A1C1F"/>
          <w:sz w:val="21"/>
          <w:szCs w:val="21"/>
          <w:shd w:val="clear" w:color="auto" w:fill="FFFFFF"/>
        </w:rPr>
        <w:t>“张桂梅创办全国第一所全免费女子高中，长期奔走募捐，即使身体多病也坚持守在教育一线。她的坚守并不只是个人善意的表达，更是对山区女孩教育困境的主动回应。由此可见，真正的责任不是短暂热情，而是在看见问题后持续承担改变现实的使命。”</w:t>
      </w:r>
    </w:p>
    <w:p w14:paraId="6C94060B" w14:textId="3790D6AB" w:rsidR="000D42A1" w:rsidRPr="00823845" w:rsidRDefault="000D42A1" w:rsidP="000D42A1">
      <w:pPr>
        <w:spacing w:after="120" w:line="400" w:lineRule="exact"/>
        <w:ind w:firstLineChars="200" w:firstLine="420"/>
        <w:rPr>
          <w:color w:val="1A1C1F"/>
          <w:sz w:val="21"/>
          <w:szCs w:val="21"/>
          <w:shd w:val="clear" w:color="auto" w:fill="FFFFFF"/>
        </w:rPr>
      </w:pPr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通过比较和修改，学生能够看到：人物材料只有经过压缩、分析和回扣，才真正具有证明观点的力量。这样，人物通讯中的材料</w:t>
      </w:r>
      <w:r w:rsidR="004659B3" w:rsidRPr="00823845">
        <w:rPr>
          <w:rFonts w:hint="eastAsia"/>
          <w:color w:val="1A1C1F"/>
          <w:sz w:val="21"/>
          <w:szCs w:val="21"/>
          <w:shd w:val="clear" w:color="auto" w:fill="FFFFFF"/>
        </w:rPr>
        <w:t>评述</w:t>
      </w:r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就不只是阅读理解内容，而可以转化为议论文中的</w:t>
      </w:r>
      <w:proofErr w:type="gramStart"/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析据训练</w:t>
      </w:r>
      <w:proofErr w:type="gramEnd"/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。学生也由此从“讲人物做了什么”，进一步走向“说明这件事为什么能证明观点”。</w:t>
      </w:r>
    </w:p>
    <w:p w14:paraId="4834AA2C" w14:textId="7CCF821F" w:rsidR="00B8730F" w:rsidRPr="00823845" w:rsidRDefault="00B8730F" w:rsidP="00455F03">
      <w:pPr>
        <w:spacing w:before="160" w:after="80" w:line="400" w:lineRule="exact"/>
        <w:ind w:firstLine="420"/>
        <w:rPr>
          <w:rFonts w:eastAsia="黑体"/>
          <w:bCs/>
          <w:color w:val="1A1C1F"/>
          <w:sz w:val="21"/>
          <w:szCs w:val="21"/>
          <w:shd w:val="clear" w:color="auto" w:fill="FFFFFF"/>
        </w:rPr>
      </w:pPr>
      <w:bookmarkStart w:id="4" w:name="OLE_LINK6"/>
      <w:r w:rsidRPr="00823845">
        <w:rPr>
          <w:rFonts w:eastAsia="黑体" w:hint="eastAsia"/>
          <w:bCs/>
          <w:color w:val="1A1C1F"/>
          <w:sz w:val="21"/>
          <w:szCs w:val="21"/>
          <w:shd w:val="clear" w:color="auto" w:fill="FFFFFF"/>
        </w:rPr>
        <w:t>（四）以评价</w:t>
      </w:r>
      <w:r w:rsidR="00CF5BA7" w:rsidRPr="00823845">
        <w:rPr>
          <w:rFonts w:eastAsia="黑体" w:hint="eastAsia"/>
          <w:bCs/>
          <w:color w:val="1A1C1F"/>
          <w:sz w:val="21"/>
          <w:szCs w:val="21"/>
          <w:shd w:val="clear" w:color="auto" w:fill="FFFFFF"/>
        </w:rPr>
        <w:t>量表</w:t>
      </w:r>
      <w:r w:rsidRPr="00823845">
        <w:rPr>
          <w:rFonts w:eastAsia="黑体" w:hint="eastAsia"/>
          <w:bCs/>
          <w:color w:val="1A1C1F"/>
          <w:sz w:val="21"/>
          <w:szCs w:val="21"/>
          <w:shd w:val="clear" w:color="auto" w:fill="FFFFFF"/>
        </w:rPr>
        <w:t>贯通</w:t>
      </w:r>
      <w:r w:rsidR="005F04B7" w:rsidRPr="00823845">
        <w:rPr>
          <w:rFonts w:eastAsia="黑体" w:hint="eastAsia"/>
          <w:bCs/>
          <w:color w:val="1A1C1F"/>
          <w:sz w:val="21"/>
          <w:szCs w:val="21"/>
          <w:shd w:val="clear" w:color="auto" w:fill="FFFFFF"/>
        </w:rPr>
        <w:t>材料的筛选、组织和运用</w:t>
      </w:r>
    </w:p>
    <w:p w14:paraId="0CDCF036" w14:textId="3FCD87A0" w:rsidR="005F4650" w:rsidRPr="00823845" w:rsidRDefault="00B8730F" w:rsidP="00424074">
      <w:pPr>
        <w:spacing w:after="120" w:line="400" w:lineRule="exact"/>
        <w:ind w:firstLine="420"/>
        <w:rPr>
          <w:color w:val="1A1C1F"/>
          <w:sz w:val="21"/>
          <w:szCs w:val="21"/>
          <w:shd w:val="clear" w:color="auto" w:fill="FFFFFF"/>
        </w:rPr>
      </w:pPr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仅有教师讲解，学生未必能够真正掌握选材、组材、用材的判断标准。为使上述训练具有可操作性，课堂中</w:t>
      </w:r>
      <w:r w:rsidR="005F4650" w:rsidRPr="00823845">
        <w:rPr>
          <w:rFonts w:hint="eastAsia"/>
          <w:color w:val="1A1C1F"/>
          <w:sz w:val="21"/>
          <w:szCs w:val="21"/>
          <w:shd w:val="clear" w:color="auto" w:fill="FFFFFF"/>
        </w:rPr>
        <w:t>可以让学生借助文体生成评价量表，借助这一支架，便于学生自查问题。在张桂梅人物通讯作</w:t>
      </w:r>
      <w:proofErr w:type="gramStart"/>
      <w:r w:rsidR="005F4650" w:rsidRPr="00823845">
        <w:rPr>
          <w:rFonts w:hint="eastAsia"/>
          <w:color w:val="1A1C1F"/>
          <w:sz w:val="21"/>
          <w:szCs w:val="21"/>
          <w:shd w:val="clear" w:color="auto" w:fill="FFFFFF"/>
        </w:rPr>
        <w:t>前指导</w:t>
      </w:r>
      <w:proofErr w:type="gramEnd"/>
      <w:r w:rsidR="005F4650" w:rsidRPr="00823845">
        <w:rPr>
          <w:rFonts w:hint="eastAsia"/>
          <w:color w:val="1A1C1F"/>
          <w:sz w:val="21"/>
          <w:szCs w:val="21"/>
          <w:shd w:val="clear" w:color="auto" w:fill="FFFFFF"/>
        </w:rPr>
        <w:t>中，生成了如下评价量表：</w:t>
      </w:r>
    </w:p>
    <w:p w14:paraId="3D16B76E" w14:textId="55F889E9" w:rsidR="005F4650" w:rsidRPr="00823845" w:rsidRDefault="005F4650" w:rsidP="005F4650">
      <w:pPr>
        <w:spacing w:before="120" w:after="60" w:line="280" w:lineRule="exact"/>
        <w:jc w:val="center"/>
        <w:rPr>
          <w:rFonts w:eastAsia="黑体"/>
          <w:bCs/>
          <w:sz w:val="18"/>
        </w:rPr>
      </w:pPr>
      <w:r w:rsidRPr="00823845">
        <w:rPr>
          <w:rFonts w:eastAsia="黑体"/>
          <w:bCs/>
          <w:sz w:val="18"/>
        </w:rPr>
        <w:t>表</w:t>
      </w:r>
      <w:r w:rsidRPr="00823845">
        <w:rPr>
          <w:rFonts w:eastAsia="黑体"/>
          <w:bCs/>
          <w:sz w:val="18"/>
        </w:rPr>
        <w:t xml:space="preserve">3   </w:t>
      </w:r>
      <w:r w:rsidRPr="00823845">
        <w:rPr>
          <w:rFonts w:eastAsia="黑体"/>
          <w:bCs/>
          <w:sz w:val="18"/>
        </w:rPr>
        <w:t>张桂梅人物通讯构思评价量表</w:t>
      </w:r>
    </w:p>
    <w:tbl>
      <w:tblPr>
        <w:tblStyle w:val="ab"/>
        <w:tblW w:w="0" w:type="auto"/>
        <w:jc w:val="center"/>
        <w:tblLook w:val="0620" w:firstRow="1" w:lastRow="0" w:firstColumn="0" w:lastColumn="0" w:noHBand="1" w:noVBand="1"/>
      </w:tblPr>
      <w:tblGrid>
        <w:gridCol w:w="576"/>
        <w:gridCol w:w="936"/>
        <w:gridCol w:w="1656"/>
        <w:gridCol w:w="752"/>
        <w:gridCol w:w="752"/>
        <w:gridCol w:w="752"/>
      </w:tblGrid>
      <w:tr w:rsidR="005F4650" w:rsidRPr="00823845" w14:paraId="16771F86" w14:textId="77777777" w:rsidTr="00E23448">
        <w:trPr>
          <w:trHeight w:val="399"/>
          <w:jc w:val="center"/>
        </w:trPr>
        <w:tc>
          <w:tcPr>
            <w:tcW w:w="0" w:type="auto"/>
            <w:hideMark/>
          </w:tcPr>
          <w:p w14:paraId="0D9BC32F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  <w:r w:rsidRPr="00823845">
              <w:rPr>
                <w:rFonts w:hint="eastAsia"/>
                <w:sz w:val="18"/>
                <w:szCs w:val="21"/>
              </w:rPr>
              <w:t>项目</w:t>
            </w:r>
          </w:p>
        </w:tc>
        <w:tc>
          <w:tcPr>
            <w:tcW w:w="0" w:type="auto"/>
            <w:hideMark/>
          </w:tcPr>
          <w:p w14:paraId="2B9B89CA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  <w:r w:rsidRPr="00823845">
              <w:rPr>
                <w:rFonts w:hint="eastAsia"/>
                <w:sz w:val="18"/>
                <w:szCs w:val="21"/>
              </w:rPr>
              <w:t>评价标准</w:t>
            </w:r>
          </w:p>
        </w:tc>
        <w:tc>
          <w:tcPr>
            <w:tcW w:w="0" w:type="auto"/>
            <w:hideMark/>
          </w:tcPr>
          <w:p w14:paraId="0901C834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  <w:r w:rsidRPr="00823845">
              <w:rPr>
                <w:rFonts w:hint="eastAsia"/>
                <w:sz w:val="18"/>
                <w:szCs w:val="21"/>
              </w:rPr>
              <w:t>相关阐释</w:t>
            </w:r>
          </w:p>
        </w:tc>
        <w:tc>
          <w:tcPr>
            <w:tcW w:w="0" w:type="auto"/>
            <w:gridSpan w:val="3"/>
            <w:hideMark/>
          </w:tcPr>
          <w:p w14:paraId="246A20C0" w14:textId="77777777" w:rsidR="005F4650" w:rsidRPr="00823845" w:rsidRDefault="005F4650" w:rsidP="00C80CD4">
            <w:pPr>
              <w:spacing w:line="280" w:lineRule="exact"/>
              <w:ind w:firstLine="420"/>
              <w:jc w:val="center"/>
              <w:rPr>
                <w:sz w:val="18"/>
                <w:szCs w:val="21"/>
              </w:rPr>
            </w:pPr>
            <w:r w:rsidRPr="00823845">
              <w:rPr>
                <w:rFonts w:hint="eastAsia"/>
                <w:sz w:val="18"/>
                <w:szCs w:val="21"/>
              </w:rPr>
              <w:t>水平等级（优良差）</w:t>
            </w:r>
          </w:p>
        </w:tc>
      </w:tr>
      <w:tr w:rsidR="005F4650" w:rsidRPr="00823845" w14:paraId="0143BA14" w14:textId="77777777" w:rsidTr="00E23448">
        <w:trPr>
          <w:trHeight w:val="399"/>
          <w:jc w:val="center"/>
        </w:trPr>
        <w:tc>
          <w:tcPr>
            <w:tcW w:w="0" w:type="auto"/>
            <w:vMerge w:val="restart"/>
            <w:hideMark/>
          </w:tcPr>
          <w:p w14:paraId="73010CE0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  <w:r w:rsidRPr="00823845">
              <w:rPr>
                <w:rFonts w:hint="eastAsia"/>
                <w:sz w:val="18"/>
                <w:szCs w:val="21"/>
              </w:rPr>
              <w:t>选材</w:t>
            </w:r>
          </w:p>
        </w:tc>
        <w:tc>
          <w:tcPr>
            <w:tcW w:w="0" w:type="auto"/>
            <w:vMerge w:val="restart"/>
            <w:hideMark/>
          </w:tcPr>
          <w:p w14:paraId="0A57EC3B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  <w:r w:rsidRPr="00823845">
              <w:rPr>
                <w:rFonts w:hint="eastAsia"/>
                <w:sz w:val="18"/>
                <w:szCs w:val="21"/>
              </w:rPr>
              <w:t>真实性</w:t>
            </w:r>
          </w:p>
        </w:tc>
        <w:tc>
          <w:tcPr>
            <w:tcW w:w="0" w:type="auto"/>
            <w:hideMark/>
          </w:tcPr>
          <w:p w14:paraId="6A0E5AD7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  <w:r w:rsidRPr="00823845">
              <w:rPr>
                <w:rFonts w:hint="eastAsia"/>
                <w:sz w:val="18"/>
                <w:szCs w:val="21"/>
              </w:rPr>
              <w:t>材料来源真实可靠</w:t>
            </w:r>
          </w:p>
        </w:tc>
        <w:tc>
          <w:tcPr>
            <w:tcW w:w="0" w:type="auto"/>
            <w:hideMark/>
          </w:tcPr>
          <w:p w14:paraId="43BFC7EA" w14:textId="77777777" w:rsidR="005F4650" w:rsidRPr="00823845" w:rsidRDefault="005F4650" w:rsidP="00C80CD4">
            <w:pPr>
              <w:spacing w:line="280" w:lineRule="exact"/>
              <w:ind w:firstLine="420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hideMark/>
          </w:tcPr>
          <w:p w14:paraId="2F6545BC" w14:textId="77777777" w:rsidR="005F4650" w:rsidRPr="00823845" w:rsidRDefault="005F4650" w:rsidP="00C80CD4">
            <w:pPr>
              <w:spacing w:line="280" w:lineRule="exact"/>
              <w:ind w:firstLine="420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hideMark/>
          </w:tcPr>
          <w:p w14:paraId="5B30FC16" w14:textId="77777777" w:rsidR="005F4650" w:rsidRPr="00823845" w:rsidRDefault="005F4650" w:rsidP="00C80CD4">
            <w:pPr>
              <w:spacing w:line="280" w:lineRule="exact"/>
              <w:ind w:firstLine="420"/>
              <w:jc w:val="center"/>
              <w:rPr>
                <w:sz w:val="18"/>
                <w:szCs w:val="21"/>
              </w:rPr>
            </w:pPr>
          </w:p>
        </w:tc>
      </w:tr>
      <w:tr w:rsidR="005F4650" w:rsidRPr="00823845" w14:paraId="512F2495" w14:textId="77777777" w:rsidTr="00E23448">
        <w:trPr>
          <w:trHeight w:val="399"/>
          <w:jc w:val="center"/>
        </w:trPr>
        <w:tc>
          <w:tcPr>
            <w:tcW w:w="0" w:type="auto"/>
            <w:vMerge/>
            <w:hideMark/>
          </w:tcPr>
          <w:p w14:paraId="1E463BD4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vMerge/>
            <w:hideMark/>
          </w:tcPr>
          <w:p w14:paraId="0771EE17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hideMark/>
          </w:tcPr>
          <w:p w14:paraId="38C79E91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  <w:r w:rsidRPr="00823845">
              <w:rPr>
                <w:rFonts w:hint="eastAsia"/>
                <w:sz w:val="18"/>
                <w:szCs w:val="21"/>
              </w:rPr>
              <w:t>材料选取全面客观</w:t>
            </w:r>
          </w:p>
        </w:tc>
        <w:tc>
          <w:tcPr>
            <w:tcW w:w="0" w:type="auto"/>
            <w:hideMark/>
          </w:tcPr>
          <w:p w14:paraId="5D1AF754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hideMark/>
          </w:tcPr>
          <w:p w14:paraId="6E8F4128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hideMark/>
          </w:tcPr>
          <w:p w14:paraId="08C38E1A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</w:tr>
      <w:tr w:rsidR="005F4650" w:rsidRPr="00823845" w14:paraId="5DD6A373" w14:textId="77777777" w:rsidTr="00E23448">
        <w:trPr>
          <w:trHeight w:val="399"/>
          <w:jc w:val="center"/>
        </w:trPr>
        <w:tc>
          <w:tcPr>
            <w:tcW w:w="0" w:type="auto"/>
            <w:vMerge/>
            <w:hideMark/>
          </w:tcPr>
          <w:p w14:paraId="189B3742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vMerge w:val="restart"/>
            <w:hideMark/>
          </w:tcPr>
          <w:p w14:paraId="15A38B43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  <w:r w:rsidRPr="00823845">
              <w:rPr>
                <w:rFonts w:hint="eastAsia"/>
                <w:sz w:val="18"/>
                <w:szCs w:val="21"/>
              </w:rPr>
              <w:t>典型性</w:t>
            </w:r>
          </w:p>
        </w:tc>
        <w:tc>
          <w:tcPr>
            <w:tcW w:w="0" w:type="auto"/>
            <w:hideMark/>
          </w:tcPr>
          <w:p w14:paraId="3E224A3A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  <w:r w:rsidRPr="00823845">
              <w:rPr>
                <w:rFonts w:hint="eastAsia"/>
                <w:sz w:val="18"/>
                <w:szCs w:val="21"/>
              </w:rPr>
              <w:t>展现人物精神特质</w:t>
            </w:r>
          </w:p>
        </w:tc>
        <w:tc>
          <w:tcPr>
            <w:tcW w:w="0" w:type="auto"/>
            <w:hideMark/>
          </w:tcPr>
          <w:p w14:paraId="44867873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hideMark/>
          </w:tcPr>
          <w:p w14:paraId="75C7A466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hideMark/>
          </w:tcPr>
          <w:p w14:paraId="06FAC7FB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</w:tr>
      <w:tr w:rsidR="005F4650" w:rsidRPr="00823845" w14:paraId="2A725959" w14:textId="77777777" w:rsidTr="00E23448">
        <w:trPr>
          <w:trHeight w:val="399"/>
          <w:jc w:val="center"/>
        </w:trPr>
        <w:tc>
          <w:tcPr>
            <w:tcW w:w="0" w:type="auto"/>
            <w:vMerge/>
            <w:hideMark/>
          </w:tcPr>
          <w:p w14:paraId="0E49669F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vMerge/>
            <w:hideMark/>
          </w:tcPr>
          <w:p w14:paraId="30F28E32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hideMark/>
          </w:tcPr>
          <w:p w14:paraId="6445E2FD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  <w:r w:rsidRPr="00823845">
              <w:rPr>
                <w:rFonts w:hint="eastAsia"/>
                <w:sz w:val="18"/>
                <w:szCs w:val="21"/>
              </w:rPr>
              <w:t>契合文章写作意图</w:t>
            </w:r>
          </w:p>
        </w:tc>
        <w:tc>
          <w:tcPr>
            <w:tcW w:w="0" w:type="auto"/>
            <w:hideMark/>
          </w:tcPr>
          <w:p w14:paraId="6821E10B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hideMark/>
          </w:tcPr>
          <w:p w14:paraId="76C35ABA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hideMark/>
          </w:tcPr>
          <w:p w14:paraId="3F7C9BD0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</w:tr>
      <w:tr w:rsidR="005F4650" w:rsidRPr="00823845" w14:paraId="33D49F5A" w14:textId="77777777" w:rsidTr="00E23448">
        <w:trPr>
          <w:trHeight w:val="399"/>
          <w:jc w:val="center"/>
        </w:trPr>
        <w:tc>
          <w:tcPr>
            <w:tcW w:w="0" w:type="auto"/>
            <w:vMerge/>
            <w:hideMark/>
          </w:tcPr>
          <w:p w14:paraId="7FDA7C8D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vMerge/>
            <w:hideMark/>
          </w:tcPr>
          <w:p w14:paraId="7BE92986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hideMark/>
          </w:tcPr>
          <w:p w14:paraId="3AEB0712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  <w:r w:rsidRPr="00823845">
              <w:rPr>
                <w:rFonts w:hint="eastAsia"/>
                <w:sz w:val="18"/>
                <w:szCs w:val="21"/>
              </w:rPr>
              <w:t>展示丰富立体人物</w:t>
            </w:r>
          </w:p>
        </w:tc>
        <w:tc>
          <w:tcPr>
            <w:tcW w:w="0" w:type="auto"/>
            <w:hideMark/>
          </w:tcPr>
          <w:p w14:paraId="657B0E16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hideMark/>
          </w:tcPr>
          <w:p w14:paraId="3CD845F2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hideMark/>
          </w:tcPr>
          <w:p w14:paraId="50003A97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</w:tr>
      <w:tr w:rsidR="005F4650" w:rsidRPr="00823845" w14:paraId="78D85A60" w14:textId="77777777" w:rsidTr="00E23448">
        <w:trPr>
          <w:trHeight w:val="399"/>
          <w:jc w:val="center"/>
        </w:trPr>
        <w:tc>
          <w:tcPr>
            <w:tcW w:w="0" w:type="auto"/>
            <w:vMerge/>
            <w:hideMark/>
          </w:tcPr>
          <w:p w14:paraId="7EF21A21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hideMark/>
          </w:tcPr>
          <w:p w14:paraId="28E16D69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  <w:r w:rsidRPr="00823845">
              <w:rPr>
                <w:rFonts w:hint="eastAsia"/>
                <w:sz w:val="18"/>
                <w:szCs w:val="21"/>
              </w:rPr>
              <w:t>时代性</w:t>
            </w:r>
          </w:p>
        </w:tc>
        <w:tc>
          <w:tcPr>
            <w:tcW w:w="0" w:type="auto"/>
            <w:hideMark/>
          </w:tcPr>
          <w:p w14:paraId="6B2F0DB7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  <w:r w:rsidRPr="00823845">
              <w:rPr>
                <w:rFonts w:hint="eastAsia"/>
                <w:sz w:val="18"/>
                <w:szCs w:val="21"/>
              </w:rPr>
              <w:t>符合时代价值导向</w:t>
            </w:r>
          </w:p>
        </w:tc>
        <w:tc>
          <w:tcPr>
            <w:tcW w:w="0" w:type="auto"/>
            <w:hideMark/>
          </w:tcPr>
          <w:p w14:paraId="072E04A5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hideMark/>
          </w:tcPr>
          <w:p w14:paraId="0B74D56F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hideMark/>
          </w:tcPr>
          <w:p w14:paraId="1C2CAC3D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</w:tr>
      <w:tr w:rsidR="005F4650" w:rsidRPr="00823845" w14:paraId="59E510EF" w14:textId="77777777" w:rsidTr="00E23448">
        <w:trPr>
          <w:trHeight w:val="399"/>
          <w:jc w:val="center"/>
        </w:trPr>
        <w:tc>
          <w:tcPr>
            <w:tcW w:w="0" w:type="auto"/>
            <w:vMerge w:val="restart"/>
            <w:hideMark/>
          </w:tcPr>
          <w:p w14:paraId="1F101A40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  <w:r w:rsidRPr="00823845">
              <w:rPr>
                <w:rFonts w:hint="eastAsia"/>
                <w:sz w:val="18"/>
                <w:szCs w:val="21"/>
              </w:rPr>
              <w:t>组材</w:t>
            </w:r>
          </w:p>
        </w:tc>
        <w:tc>
          <w:tcPr>
            <w:tcW w:w="0" w:type="auto"/>
            <w:gridSpan w:val="2"/>
            <w:hideMark/>
          </w:tcPr>
          <w:p w14:paraId="47CBC904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  <w:r w:rsidRPr="00823845">
              <w:rPr>
                <w:rFonts w:hint="eastAsia"/>
                <w:sz w:val="18"/>
                <w:szCs w:val="21"/>
              </w:rPr>
              <w:t>使人物形象更鲜明</w:t>
            </w:r>
          </w:p>
        </w:tc>
        <w:tc>
          <w:tcPr>
            <w:tcW w:w="0" w:type="auto"/>
            <w:hideMark/>
          </w:tcPr>
          <w:p w14:paraId="6FEB6808" w14:textId="77777777" w:rsidR="005F4650" w:rsidRPr="00823845" w:rsidRDefault="005F4650" w:rsidP="00C80CD4">
            <w:pPr>
              <w:spacing w:line="280" w:lineRule="exact"/>
              <w:ind w:firstLine="420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hideMark/>
          </w:tcPr>
          <w:p w14:paraId="3502E2FC" w14:textId="77777777" w:rsidR="005F4650" w:rsidRPr="00823845" w:rsidRDefault="005F4650" w:rsidP="00C80CD4">
            <w:pPr>
              <w:spacing w:line="280" w:lineRule="exact"/>
              <w:ind w:firstLine="420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hideMark/>
          </w:tcPr>
          <w:p w14:paraId="4ACA9C90" w14:textId="77777777" w:rsidR="005F4650" w:rsidRPr="00823845" w:rsidRDefault="005F4650" w:rsidP="00C80CD4">
            <w:pPr>
              <w:spacing w:line="280" w:lineRule="exact"/>
              <w:ind w:firstLine="420"/>
              <w:jc w:val="center"/>
              <w:rPr>
                <w:sz w:val="18"/>
                <w:szCs w:val="21"/>
              </w:rPr>
            </w:pPr>
          </w:p>
        </w:tc>
      </w:tr>
      <w:tr w:rsidR="005F4650" w:rsidRPr="00823845" w14:paraId="1FBCF310" w14:textId="77777777" w:rsidTr="00E23448">
        <w:trPr>
          <w:trHeight w:val="399"/>
          <w:jc w:val="center"/>
        </w:trPr>
        <w:tc>
          <w:tcPr>
            <w:tcW w:w="0" w:type="auto"/>
            <w:vMerge/>
            <w:hideMark/>
          </w:tcPr>
          <w:p w14:paraId="43C78BBF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gridSpan w:val="2"/>
            <w:hideMark/>
          </w:tcPr>
          <w:p w14:paraId="5948FFF1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  <w:r w:rsidRPr="00823845">
              <w:rPr>
                <w:rFonts w:hint="eastAsia"/>
                <w:sz w:val="18"/>
                <w:szCs w:val="21"/>
              </w:rPr>
              <w:t>使文章逻辑更清晰</w:t>
            </w:r>
          </w:p>
        </w:tc>
        <w:tc>
          <w:tcPr>
            <w:tcW w:w="0" w:type="auto"/>
            <w:hideMark/>
          </w:tcPr>
          <w:p w14:paraId="608FAD6C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hideMark/>
          </w:tcPr>
          <w:p w14:paraId="02FCDF28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hideMark/>
          </w:tcPr>
          <w:p w14:paraId="3A09A99E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</w:tr>
      <w:tr w:rsidR="005F4650" w:rsidRPr="00823845" w14:paraId="2FEB3489" w14:textId="77777777" w:rsidTr="00E23448">
        <w:trPr>
          <w:trHeight w:val="399"/>
          <w:jc w:val="center"/>
        </w:trPr>
        <w:tc>
          <w:tcPr>
            <w:tcW w:w="0" w:type="auto"/>
            <w:vMerge w:val="restart"/>
            <w:hideMark/>
          </w:tcPr>
          <w:p w14:paraId="2EC55D11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  <w:r w:rsidRPr="00823845">
              <w:rPr>
                <w:rFonts w:hint="eastAsia"/>
                <w:sz w:val="18"/>
                <w:szCs w:val="21"/>
              </w:rPr>
              <w:t>用材</w:t>
            </w:r>
          </w:p>
        </w:tc>
        <w:tc>
          <w:tcPr>
            <w:tcW w:w="0" w:type="auto"/>
            <w:gridSpan w:val="2"/>
            <w:hideMark/>
          </w:tcPr>
          <w:p w14:paraId="64902E1D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  <w:r w:rsidRPr="00823845">
              <w:rPr>
                <w:rFonts w:hint="eastAsia"/>
                <w:sz w:val="18"/>
                <w:szCs w:val="21"/>
              </w:rPr>
              <w:t>选用多种描写手法</w:t>
            </w:r>
          </w:p>
        </w:tc>
        <w:tc>
          <w:tcPr>
            <w:tcW w:w="0" w:type="auto"/>
            <w:hideMark/>
          </w:tcPr>
          <w:p w14:paraId="0A45FFAE" w14:textId="77777777" w:rsidR="005F4650" w:rsidRPr="00823845" w:rsidRDefault="005F4650" w:rsidP="00C80CD4">
            <w:pPr>
              <w:spacing w:line="280" w:lineRule="exact"/>
              <w:ind w:firstLine="420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hideMark/>
          </w:tcPr>
          <w:p w14:paraId="3A6E7454" w14:textId="77777777" w:rsidR="005F4650" w:rsidRPr="00823845" w:rsidRDefault="005F4650" w:rsidP="00C80CD4">
            <w:pPr>
              <w:spacing w:line="280" w:lineRule="exact"/>
              <w:ind w:firstLine="420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hideMark/>
          </w:tcPr>
          <w:p w14:paraId="3A71843F" w14:textId="77777777" w:rsidR="005F4650" w:rsidRPr="00823845" w:rsidRDefault="005F4650" w:rsidP="00C80CD4">
            <w:pPr>
              <w:spacing w:line="280" w:lineRule="exact"/>
              <w:ind w:firstLine="420"/>
              <w:jc w:val="center"/>
              <w:rPr>
                <w:sz w:val="18"/>
                <w:szCs w:val="21"/>
              </w:rPr>
            </w:pPr>
          </w:p>
        </w:tc>
      </w:tr>
      <w:tr w:rsidR="005F4650" w:rsidRPr="00823845" w14:paraId="59F1ED7F" w14:textId="77777777" w:rsidTr="00E23448">
        <w:trPr>
          <w:trHeight w:val="399"/>
          <w:jc w:val="center"/>
        </w:trPr>
        <w:tc>
          <w:tcPr>
            <w:tcW w:w="0" w:type="auto"/>
            <w:vMerge/>
            <w:hideMark/>
          </w:tcPr>
          <w:p w14:paraId="6D4B48D4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gridSpan w:val="2"/>
            <w:hideMark/>
          </w:tcPr>
          <w:p w14:paraId="7C35DDC8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  <w:r w:rsidRPr="00823845">
              <w:rPr>
                <w:rFonts w:hint="eastAsia"/>
                <w:sz w:val="18"/>
                <w:szCs w:val="21"/>
              </w:rPr>
              <w:t>合理安排材料详略</w:t>
            </w:r>
          </w:p>
        </w:tc>
        <w:tc>
          <w:tcPr>
            <w:tcW w:w="0" w:type="auto"/>
            <w:hideMark/>
          </w:tcPr>
          <w:p w14:paraId="398A29BB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hideMark/>
          </w:tcPr>
          <w:p w14:paraId="046FD051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  <w:tc>
          <w:tcPr>
            <w:tcW w:w="0" w:type="auto"/>
            <w:hideMark/>
          </w:tcPr>
          <w:p w14:paraId="50975DAF" w14:textId="77777777" w:rsidR="005F4650" w:rsidRPr="00823845" w:rsidRDefault="005F4650" w:rsidP="00C80CD4">
            <w:pPr>
              <w:spacing w:line="280" w:lineRule="exact"/>
              <w:jc w:val="center"/>
              <w:rPr>
                <w:sz w:val="18"/>
                <w:szCs w:val="21"/>
              </w:rPr>
            </w:pPr>
          </w:p>
        </w:tc>
      </w:tr>
    </w:tbl>
    <w:p w14:paraId="27712BCF" w14:textId="04C7839B" w:rsidR="007736DE" w:rsidRPr="00823845" w:rsidRDefault="00B8730F" w:rsidP="00424074">
      <w:pPr>
        <w:spacing w:after="120" w:line="400" w:lineRule="exact"/>
        <w:ind w:firstLine="420"/>
        <w:rPr>
          <w:color w:val="1A1C1F"/>
          <w:sz w:val="21"/>
          <w:szCs w:val="21"/>
          <w:shd w:val="clear" w:color="auto" w:fill="FFFFFF"/>
        </w:rPr>
      </w:pPr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评价标准主要围绕选材、组材、用材展开：选材关注材料是否真实、典型，是否契合人物定位；组</w:t>
      </w:r>
      <w:proofErr w:type="gramStart"/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材关注</w:t>
      </w:r>
      <w:proofErr w:type="gramEnd"/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材料能否使人物形象更鲜明、文章逻辑更清晰；用材则关注能否借助细节、语录、背景和评述深化主旨。迁移到议论文论据教学中，这一支架可以进一步转化为选据、组据、</w:t>
      </w:r>
      <w:proofErr w:type="gramStart"/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析据的</w:t>
      </w:r>
      <w:proofErr w:type="gramEnd"/>
      <w:r w:rsidRPr="00823845">
        <w:rPr>
          <w:rFonts w:hint="eastAsia"/>
          <w:color w:val="1A1C1F"/>
          <w:sz w:val="21"/>
          <w:szCs w:val="21"/>
          <w:shd w:val="clear" w:color="auto" w:fill="FFFFFF"/>
        </w:rPr>
        <w:t>评价依据。</w:t>
      </w:r>
    </w:p>
    <w:p w14:paraId="3BAA652A" w14:textId="61161A9F" w:rsidR="00F019CC" w:rsidRPr="00823845" w:rsidRDefault="00424074" w:rsidP="00424074">
      <w:pPr>
        <w:spacing w:before="120" w:after="60" w:line="280" w:lineRule="exact"/>
        <w:jc w:val="center"/>
        <w:rPr>
          <w:rFonts w:eastAsia="黑体"/>
          <w:sz w:val="18"/>
        </w:rPr>
      </w:pPr>
      <w:r w:rsidRPr="00823845">
        <w:rPr>
          <w:rFonts w:eastAsia="黑体"/>
          <w:bCs/>
          <w:sz w:val="18"/>
        </w:rPr>
        <w:t>表</w:t>
      </w:r>
      <w:r w:rsidR="00E23448" w:rsidRPr="00823845">
        <w:rPr>
          <w:rFonts w:eastAsia="黑体"/>
          <w:bCs/>
          <w:sz w:val="18"/>
        </w:rPr>
        <w:t>4</w:t>
      </w:r>
      <w:r w:rsidRPr="00823845">
        <w:rPr>
          <w:rFonts w:eastAsia="黑体"/>
          <w:bCs/>
          <w:sz w:val="18"/>
        </w:rPr>
        <w:t xml:space="preserve"> </w:t>
      </w:r>
      <w:r w:rsidR="00FD4207">
        <w:rPr>
          <w:rFonts w:eastAsia="黑体" w:hint="eastAsia"/>
          <w:bCs/>
          <w:sz w:val="18"/>
        </w:rPr>
        <w:t xml:space="preserve"> </w:t>
      </w:r>
      <w:r w:rsidRPr="00823845">
        <w:rPr>
          <w:rFonts w:eastAsia="黑体"/>
          <w:bCs/>
          <w:sz w:val="18"/>
        </w:rPr>
        <w:t>人物通讯评价支架向议论文论据教学的迁移</w:t>
      </w: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1412"/>
        <w:gridCol w:w="3264"/>
        <w:gridCol w:w="4340"/>
      </w:tblGrid>
      <w:tr w:rsidR="001537DB" w:rsidRPr="00823845" w14:paraId="0CE3EC5C" w14:textId="77777777" w:rsidTr="005974D9">
        <w:tc>
          <w:tcPr>
            <w:tcW w:w="783" w:type="pct"/>
            <w:hideMark/>
          </w:tcPr>
          <w:p w14:paraId="12F7C23E" w14:textId="77777777" w:rsidR="001537DB" w:rsidRPr="00823845" w:rsidRDefault="001537DB" w:rsidP="005974D9">
            <w:pPr>
              <w:spacing w:line="280" w:lineRule="exact"/>
              <w:jc w:val="center"/>
              <w:rPr>
                <w:rFonts w:eastAsia="黑体"/>
                <w:bCs/>
                <w:color w:val="1A1C1F"/>
                <w:sz w:val="18"/>
                <w:szCs w:val="21"/>
              </w:rPr>
            </w:pPr>
            <w:r w:rsidRPr="00823845">
              <w:rPr>
                <w:rFonts w:eastAsia="黑体"/>
                <w:bCs/>
                <w:color w:val="1A1C1F"/>
                <w:sz w:val="18"/>
                <w:szCs w:val="21"/>
              </w:rPr>
              <w:t>评价维度</w:t>
            </w:r>
          </w:p>
        </w:tc>
        <w:tc>
          <w:tcPr>
            <w:tcW w:w="1810" w:type="pct"/>
            <w:hideMark/>
          </w:tcPr>
          <w:p w14:paraId="45E39106" w14:textId="77777777" w:rsidR="001537DB" w:rsidRPr="00823845" w:rsidRDefault="001537DB" w:rsidP="005974D9">
            <w:pPr>
              <w:spacing w:line="280" w:lineRule="exact"/>
              <w:jc w:val="center"/>
              <w:rPr>
                <w:rFonts w:eastAsia="黑体"/>
                <w:bCs/>
                <w:color w:val="1A1C1F"/>
                <w:sz w:val="18"/>
                <w:szCs w:val="21"/>
              </w:rPr>
            </w:pPr>
            <w:r w:rsidRPr="00823845">
              <w:rPr>
                <w:rFonts w:eastAsia="黑体"/>
                <w:bCs/>
                <w:color w:val="1A1C1F"/>
                <w:sz w:val="18"/>
                <w:szCs w:val="21"/>
              </w:rPr>
              <w:t>人物通讯中的评价重点</w:t>
            </w:r>
          </w:p>
        </w:tc>
        <w:tc>
          <w:tcPr>
            <w:tcW w:w="2407" w:type="pct"/>
            <w:hideMark/>
          </w:tcPr>
          <w:p w14:paraId="463F7E7A" w14:textId="77777777" w:rsidR="001537DB" w:rsidRPr="00823845" w:rsidRDefault="001537DB" w:rsidP="005974D9">
            <w:pPr>
              <w:spacing w:line="280" w:lineRule="exact"/>
              <w:jc w:val="center"/>
              <w:rPr>
                <w:rFonts w:eastAsia="黑体"/>
                <w:bCs/>
                <w:color w:val="1A1C1F"/>
                <w:sz w:val="18"/>
                <w:szCs w:val="21"/>
              </w:rPr>
            </w:pPr>
            <w:r w:rsidRPr="00823845">
              <w:rPr>
                <w:rFonts w:eastAsia="黑体"/>
                <w:bCs/>
                <w:color w:val="1A1C1F"/>
                <w:sz w:val="18"/>
                <w:szCs w:val="21"/>
              </w:rPr>
              <w:t>迁移到议论文论据教学</w:t>
            </w:r>
          </w:p>
        </w:tc>
      </w:tr>
      <w:tr w:rsidR="001537DB" w:rsidRPr="00823845" w14:paraId="3D9C73D6" w14:textId="77777777" w:rsidTr="005974D9">
        <w:tc>
          <w:tcPr>
            <w:tcW w:w="783" w:type="pct"/>
            <w:hideMark/>
          </w:tcPr>
          <w:p w14:paraId="1EEF3754" w14:textId="77777777" w:rsidR="001537DB" w:rsidRPr="00823845" w:rsidRDefault="001537DB" w:rsidP="005974D9">
            <w:pPr>
              <w:spacing w:line="280" w:lineRule="exact"/>
              <w:jc w:val="center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选材</w:t>
            </w:r>
            <w:r w:rsidRPr="00823845">
              <w:rPr>
                <w:sz w:val="18"/>
                <w:szCs w:val="21"/>
              </w:rPr>
              <w:t>/</w:t>
            </w:r>
            <w:proofErr w:type="gramStart"/>
            <w:r w:rsidRPr="00823845">
              <w:rPr>
                <w:sz w:val="18"/>
                <w:szCs w:val="21"/>
              </w:rPr>
              <w:t>选据</w:t>
            </w:r>
            <w:proofErr w:type="gramEnd"/>
          </w:p>
        </w:tc>
        <w:tc>
          <w:tcPr>
            <w:tcW w:w="1810" w:type="pct"/>
            <w:hideMark/>
          </w:tcPr>
          <w:p w14:paraId="5A2A43F1" w14:textId="77777777" w:rsidR="001537DB" w:rsidRPr="00823845" w:rsidRDefault="001537DB" w:rsidP="005974D9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材料是否真实、典型，是否契合人物定位</w:t>
            </w:r>
          </w:p>
        </w:tc>
        <w:tc>
          <w:tcPr>
            <w:tcW w:w="2407" w:type="pct"/>
            <w:hideMark/>
          </w:tcPr>
          <w:p w14:paraId="227D57C2" w14:textId="77777777" w:rsidR="001537DB" w:rsidRPr="00823845" w:rsidRDefault="001537DB" w:rsidP="005974D9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论据是否扣住论点关键词，是否具有证明价值</w:t>
            </w:r>
          </w:p>
        </w:tc>
      </w:tr>
      <w:tr w:rsidR="001537DB" w:rsidRPr="00823845" w14:paraId="56D5A2E3" w14:textId="77777777" w:rsidTr="005974D9">
        <w:tc>
          <w:tcPr>
            <w:tcW w:w="783" w:type="pct"/>
            <w:hideMark/>
          </w:tcPr>
          <w:p w14:paraId="3614A1B9" w14:textId="77777777" w:rsidR="001537DB" w:rsidRPr="00823845" w:rsidRDefault="001537DB" w:rsidP="005974D9">
            <w:pPr>
              <w:spacing w:line="280" w:lineRule="exact"/>
              <w:jc w:val="center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组材</w:t>
            </w:r>
            <w:r w:rsidRPr="00823845">
              <w:rPr>
                <w:sz w:val="18"/>
                <w:szCs w:val="21"/>
              </w:rPr>
              <w:t>/</w:t>
            </w:r>
            <w:proofErr w:type="gramStart"/>
            <w:r w:rsidRPr="00823845">
              <w:rPr>
                <w:sz w:val="18"/>
                <w:szCs w:val="21"/>
              </w:rPr>
              <w:t>组据</w:t>
            </w:r>
            <w:proofErr w:type="gramEnd"/>
          </w:p>
        </w:tc>
        <w:tc>
          <w:tcPr>
            <w:tcW w:w="1810" w:type="pct"/>
            <w:hideMark/>
          </w:tcPr>
          <w:p w14:paraId="508D0CE6" w14:textId="77777777" w:rsidR="001537DB" w:rsidRPr="00823845" w:rsidRDefault="001537DB" w:rsidP="005974D9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材料是否能使人物形象更鲜明，文章逻辑更清晰</w:t>
            </w:r>
          </w:p>
        </w:tc>
        <w:tc>
          <w:tcPr>
            <w:tcW w:w="2407" w:type="pct"/>
            <w:hideMark/>
          </w:tcPr>
          <w:p w14:paraId="4E34B376" w14:textId="77777777" w:rsidR="001537DB" w:rsidRPr="00823845" w:rsidRDefault="001537DB" w:rsidP="005974D9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论据之间是否形成并列、递进、因果或对比关系</w:t>
            </w:r>
          </w:p>
        </w:tc>
      </w:tr>
      <w:tr w:rsidR="001537DB" w:rsidRPr="00823845" w14:paraId="5B77D2EE" w14:textId="77777777" w:rsidTr="005974D9">
        <w:tc>
          <w:tcPr>
            <w:tcW w:w="783" w:type="pct"/>
            <w:hideMark/>
          </w:tcPr>
          <w:p w14:paraId="5CD6C351" w14:textId="77777777" w:rsidR="001537DB" w:rsidRPr="00823845" w:rsidRDefault="001537DB" w:rsidP="005974D9">
            <w:pPr>
              <w:spacing w:line="280" w:lineRule="exact"/>
              <w:jc w:val="center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用材</w:t>
            </w:r>
            <w:r w:rsidRPr="00823845">
              <w:rPr>
                <w:sz w:val="18"/>
                <w:szCs w:val="21"/>
              </w:rPr>
              <w:t>/</w:t>
            </w:r>
            <w:proofErr w:type="gramStart"/>
            <w:r w:rsidRPr="00823845">
              <w:rPr>
                <w:sz w:val="18"/>
                <w:szCs w:val="21"/>
              </w:rPr>
              <w:t>析据</w:t>
            </w:r>
            <w:proofErr w:type="gramEnd"/>
          </w:p>
        </w:tc>
        <w:tc>
          <w:tcPr>
            <w:tcW w:w="1810" w:type="pct"/>
            <w:hideMark/>
          </w:tcPr>
          <w:p w14:paraId="360FE6FF" w14:textId="77777777" w:rsidR="001537DB" w:rsidRPr="00823845" w:rsidRDefault="001537DB" w:rsidP="005974D9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是否借助细节、语录、背景、评述深化主旨</w:t>
            </w:r>
          </w:p>
        </w:tc>
        <w:tc>
          <w:tcPr>
            <w:tcW w:w="2407" w:type="pct"/>
            <w:hideMark/>
          </w:tcPr>
          <w:p w14:paraId="1B1DA60C" w14:textId="77777777" w:rsidR="001537DB" w:rsidRPr="00823845" w:rsidRDefault="001537DB" w:rsidP="005974D9">
            <w:pPr>
              <w:spacing w:line="280" w:lineRule="exact"/>
              <w:rPr>
                <w:sz w:val="18"/>
                <w:szCs w:val="21"/>
              </w:rPr>
            </w:pPr>
            <w:r w:rsidRPr="00823845">
              <w:rPr>
                <w:sz w:val="18"/>
                <w:szCs w:val="21"/>
              </w:rPr>
              <w:t>是否压缩叙事，保留关键细节，并分析事实与观点的关系</w:t>
            </w:r>
          </w:p>
        </w:tc>
      </w:tr>
    </w:tbl>
    <w:p w14:paraId="0051376E" w14:textId="04EA3D0E" w:rsidR="00E23448" w:rsidRPr="00823845" w:rsidRDefault="00F407C0" w:rsidP="00424074">
      <w:pPr>
        <w:spacing w:after="120" w:line="400" w:lineRule="exact"/>
        <w:ind w:firstLine="420"/>
        <w:rPr>
          <w:sz w:val="21"/>
        </w:rPr>
      </w:pPr>
      <w:r w:rsidRPr="00823845">
        <w:rPr>
          <w:rFonts w:hint="eastAsia"/>
          <w:sz w:val="21"/>
        </w:rPr>
        <w:t>评价</w:t>
      </w:r>
      <w:r w:rsidR="00E23448" w:rsidRPr="00823845">
        <w:rPr>
          <w:rFonts w:hint="eastAsia"/>
          <w:sz w:val="21"/>
        </w:rPr>
        <w:t>量表</w:t>
      </w:r>
      <w:r w:rsidRPr="00823845">
        <w:rPr>
          <w:rFonts w:hint="eastAsia"/>
          <w:sz w:val="21"/>
        </w:rPr>
        <w:t>的作用，在于把人物通讯中的材料判断转化为学生可操作的修改依据。</w:t>
      </w:r>
      <w:r w:rsidR="00E23448" w:rsidRPr="00823845">
        <w:rPr>
          <w:rFonts w:hint="eastAsia"/>
          <w:sz w:val="21"/>
        </w:rPr>
        <w:t>学生在修改</w:t>
      </w:r>
      <w:r w:rsidR="00823845" w:rsidRPr="00823845">
        <w:rPr>
          <w:rFonts w:hint="eastAsia"/>
          <w:sz w:val="21"/>
        </w:rPr>
        <w:t>例证段</w:t>
      </w:r>
      <w:r w:rsidR="00E23448" w:rsidRPr="00823845">
        <w:rPr>
          <w:rFonts w:hint="eastAsia"/>
          <w:sz w:val="21"/>
        </w:rPr>
        <w:t>时，可以围绕“能证明哪个关键词”“哪些事实需要压缩”“哪个关键细节应当保留”“事实之后是否补出分析”等问题展开自查。由此，人物通讯中的人物定位、小标题结构和典型材料</w:t>
      </w:r>
      <w:r w:rsidR="004659B3" w:rsidRPr="00823845">
        <w:rPr>
          <w:rFonts w:hint="eastAsia"/>
          <w:sz w:val="21"/>
        </w:rPr>
        <w:t>评述</w:t>
      </w:r>
      <w:r w:rsidR="00E23448" w:rsidRPr="00823845">
        <w:rPr>
          <w:rFonts w:hint="eastAsia"/>
          <w:sz w:val="21"/>
        </w:rPr>
        <w:t>，便分别落实为议论文论据选择、组织和评析的具体训练。</w:t>
      </w:r>
    </w:p>
    <w:bookmarkEnd w:id="4"/>
    <w:p w14:paraId="47FABE91" w14:textId="77777777" w:rsidR="008C3FAD" w:rsidRPr="00823845" w:rsidRDefault="008C3FAD" w:rsidP="00424074">
      <w:pPr>
        <w:spacing w:before="240" w:after="120" w:line="400" w:lineRule="exact"/>
        <w:rPr>
          <w:rFonts w:eastAsia="黑体"/>
          <w:bCs/>
          <w:sz w:val="24"/>
        </w:rPr>
      </w:pPr>
      <w:r w:rsidRPr="00823845">
        <w:rPr>
          <w:rFonts w:eastAsia="黑体" w:hint="eastAsia"/>
          <w:bCs/>
          <w:sz w:val="24"/>
        </w:rPr>
        <w:t>三、教学反思：</w:t>
      </w:r>
      <w:r w:rsidRPr="00823845">
        <w:rPr>
          <w:rStyle w:val="a9"/>
          <w:rFonts w:eastAsia="黑体"/>
          <w:b w:val="0"/>
          <w:color w:val="1A1C1F"/>
          <w:sz w:val="24"/>
          <w:szCs w:val="21"/>
          <w:shd w:val="clear" w:color="auto" w:fill="FFFFFF"/>
        </w:rPr>
        <w:t>文体学习中的写作训练迁移</w:t>
      </w:r>
    </w:p>
    <w:p w14:paraId="796DA97F" w14:textId="2D9F07E3" w:rsidR="00FF3A3E" w:rsidRPr="00823845" w:rsidRDefault="00FF3A3E" w:rsidP="008F168D">
      <w:pPr>
        <w:spacing w:after="120" w:line="400" w:lineRule="exact"/>
        <w:ind w:firstLine="420"/>
        <w:rPr>
          <w:color w:val="1A1C1F"/>
          <w:sz w:val="21"/>
          <w:szCs w:val="21"/>
          <w:shd w:val="clear" w:color="auto" w:fill="FFFFFF"/>
        </w:rPr>
      </w:pPr>
      <w:r w:rsidRPr="00823845">
        <w:rPr>
          <w:color w:val="1A1C1F"/>
          <w:sz w:val="21"/>
          <w:szCs w:val="21"/>
          <w:shd w:val="clear" w:color="auto" w:fill="FFFFFF"/>
        </w:rPr>
        <w:t>从人物通讯写作到议论文论据训练，关键不在于把人物事迹简单搬入议论文，而在于从人物通讯这一文体学习中提取可迁移的写作训练点</w:t>
      </w:r>
      <w:r w:rsidR="001079A8" w:rsidRPr="00823845">
        <w:rPr>
          <w:color w:val="1A1C1F"/>
          <w:sz w:val="21"/>
          <w:szCs w:val="21"/>
          <w:shd w:val="clear" w:color="auto" w:fill="FFFFFF"/>
        </w:rPr>
        <w:t>[4]</w:t>
      </w:r>
      <w:r w:rsidRPr="00823845">
        <w:rPr>
          <w:color w:val="1A1C1F"/>
          <w:sz w:val="21"/>
          <w:szCs w:val="21"/>
          <w:shd w:val="clear" w:color="auto" w:fill="FFFFFF"/>
        </w:rPr>
        <w:t>。人物通讯中的人物定位、小标题结构、材料评述和评价支架，表面上服务于人物通讯写作，实质上都在训练学生判断</w:t>
      </w:r>
      <w:r w:rsidRPr="00823845">
        <w:rPr>
          <w:color w:val="1A1C1F"/>
          <w:sz w:val="21"/>
          <w:szCs w:val="21"/>
          <w:shd w:val="clear" w:color="auto" w:fill="FFFFFF"/>
        </w:rPr>
        <w:t>“</w:t>
      </w:r>
      <w:r w:rsidRPr="00823845">
        <w:rPr>
          <w:color w:val="1A1C1F"/>
          <w:sz w:val="21"/>
          <w:szCs w:val="21"/>
          <w:shd w:val="clear" w:color="auto" w:fill="FFFFFF"/>
        </w:rPr>
        <w:t>材料如何服务表达目的</w:t>
      </w:r>
      <w:r w:rsidRPr="00823845">
        <w:rPr>
          <w:color w:val="1A1C1F"/>
          <w:sz w:val="21"/>
          <w:szCs w:val="21"/>
          <w:shd w:val="clear" w:color="auto" w:fill="FFFFFF"/>
        </w:rPr>
        <w:t>”</w:t>
      </w:r>
      <w:r w:rsidRPr="00823845">
        <w:rPr>
          <w:color w:val="1A1C1F"/>
          <w:sz w:val="21"/>
          <w:szCs w:val="21"/>
          <w:shd w:val="clear" w:color="auto" w:fill="FFFFFF"/>
        </w:rPr>
        <w:t>。借助这些经验，议论文论据教学可以从单纯要求学生</w:t>
      </w:r>
      <w:r w:rsidRPr="00823845">
        <w:rPr>
          <w:color w:val="1A1C1F"/>
          <w:sz w:val="21"/>
          <w:szCs w:val="21"/>
          <w:shd w:val="clear" w:color="auto" w:fill="FFFFFF"/>
        </w:rPr>
        <w:t>“</w:t>
      </w:r>
      <w:r w:rsidRPr="00823845">
        <w:rPr>
          <w:color w:val="1A1C1F"/>
          <w:sz w:val="21"/>
          <w:szCs w:val="21"/>
          <w:shd w:val="clear" w:color="auto" w:fill="FFFFFF"/>
        </w:rPr>
        <w:t>积累素材</w:t>
      </w:r>
      <w:r w:rsidRPr="00823845">
        <w:rPr>
          <w:color w:val="1A1C1F"/>
          <w:sz w:val="21"/>
          <w:szCs w:val="21"/>
          <w:shd w:val="clear" w:color="auto" w:fill="FFFFFF"/>
        </w:rPr>
        <w:t>”</w:t>
      </w:r>
      <w:r w:rsidRPr="00823845">
        <w:rPr>
          <w:color w:val="1A1C1F"/>
          <w:sz w:val="21"/>
          <w:szCs w:val="21"/>
          <w:shd w:val="clear" w:color="auto" w:fill="FFFFFF"/>
        </w:rPr>
        <w:t>，转向指导学生完成选据、组据、</w:t>
      </w:r>
      <w:proofErr w:type="gramStart"/>
      <w:r w:rsidRPr="00823845">
        <w:rPr>
          <w:color w:val="1A1C1F"/>
          <w:sz w:val="21"/>
          <w:szCs w:val="21"/>
          <w:shd w:val="clear" w:color="auto" w:fill="FFFFFF"/>
        </w:rPr>
        <w:t>析据的</w:t>
      </w:r>
      <w:proofErr w:type="gramEnd"/>
      <w:r w:rsidRPr="00823845">
        <w:rPr>
          <w:color w:val="1A1C1F"/>
          <w:sz w:val="21"/>
          <w:szCs w:val="21"/>
          <w:shd w:val="clear" w:color="auto" w:fill="FFFFFF"/>
        </w:rPr>
        <w:t>全过程。</w:t>
      </w:r>
    </w:p>
    <w:p w14:paraId="7F0C71C2" w14:textId="633075D0" w:rsidR="00FF3A3E" w:rsidRPr="00823845" w:rsidRDefault="00FF3A3E" w:rsidP="008F168D">
      <w:pPr>
        <w:spacing w:after="120" w:line="400" w:lineRule="exact"/>
        <w:ind w:firstLine="420"/>
        <w:rPr>
          <w:color w:val="1A1C1F"/>
          <w:sz w:val="21"/>
          <w:szCs w:val="21"/>
          <w:shd w:val="clear" w:color="auto" w:fill="FFFFFF"/>
        </w:rPr>
      </w:pPr>
      <w:r w:rsidRPr="00823845">
        <w:rPr>
          <w:color w:val="1A1C1F"/>
          <w:sz w:val="21"/>
          <w:szCs w:val="21"/>
          <w:shd w:val="clear" w:color="auto" w:fill="FFFFFF"/>
        </w:rPr>
        <w:t>首先，统编教材中的文体学习不应只停留在</w:t>
      </w:r>
      <w:r w:rsidRPr="00823845">
        <w:rPr>
          <w:color w:val="1A1C1F"/>
          <w:sz w:val="21"/>
          <w:szCs w:val="21"/>
          <w:shd w:val="clear" w:color="auto" w:fill="FFFFFF"/>
        </w:rPr>
        <w:t>“</w:t>
      </w:r>
      <w:r w:rsidRPr="00823845">
        <w:rPr>
          <w:color w:val="1A1C1F"/>
          <w:sz w:val="21"/>
          <w:szCs w:val="21"/>
          <w:shd w:val="clear" w:color="auto" w:fill="FFFFFF"/>
        </w:rPr>
        <w:t>学会这一种文体</w:t>
      </w:r>
      <w:r w:rsidRPr="00823845">
        <w:rPr>
          <w:color w:val="1A1C1F"/>
          <w:sz w:val="21"/>
          <w:szCs w:val="21"/>
          <w:shd w:val="clear" w:color="auto" w:fill="FFFFFF"/>
        </w:rPr>
        <w:t>”</w:t>
      </w:r>
      <w:r w:rsidRPr="00823845">
        <w:rPr>
          <w:color w:val="1A1C1F"/>
          <w:sz w:val="21"/>
          <w:szCs w:val="21"/>
          <w:shd w:val="clear" w:color="auto" w:fill="FFFFFF"/>
        </w:rPr>
        <w:t>。人物通讯教学固然要让学生理解新闻文体特点，学会通过典型事件、人物语言、动作细节和具体场景表现人物精神，但其中更深层的训练价值在于培养学生处理材料的能力。学生在人物通讯中学习</w:t>
      </w:r>
      <w:r w:rsidRPr="00823845">
        <w:rPr>
          <w:color w:val="1A1C1F"/>
          <w:sz w:val="21"/>
          <w:szCs w:val="21"/>
          <w:shd w:val="clear" w:color="auto" w:fill="FFFFFF"/>
        </w:rPr>
        <w:t>“</w:t>
      </w:r>
      <w:r w:rsidRPr="00823845">
        <w:rPr>
          <w:color w:val="1A1C1F"/>
          <w:sz w:val="21"/>
          <w:szCs w:val="21"/>
          <w:shd w:val="clear" w:color="auto" w:fill="FFFFFF"/>
        </w:rPr>
        <w:t>写一个怎样的人</w:t>
      </w:r>
      <w:r w:rsidRPr="00823845">
        <w:rPr>
          <w:color w:val="1A1C1F"/>
          <w:sz w:val="21"/>
          <w:szCs w:val="21"/>
          <w:shd w:val="clear" w:color="auto" w:fill="FFFFFF"/>
        </w:rPr>
        <w:t>”</w:t>
      </w:r>
      <w:r w:rsidRPr="00823845">
        <w:rPr>
          <w:color w:val="1A1C1F"/>
          <w:sz w:val="21"/>
          <w:szCs w:val="21"/>
          <w:shd w:val="clear" w:color="auto" w:fill="FFFFFF"/>
        </w:rPr>
        <w:t>，其实是在学习围绕中心选择材料；学习</w:t>
      </w:r>
      <w:r w:rsidRPr="00823845">
        <w:rPr>
          <w:color w:val="1A1C1F"/>
          <w:sz w:val="21"/>
          <w:szCs w:val="21"/>
          <w:shd w:val="clear" w:color="auto" w:fill="FFFFFF"/>
        </w:rPr>
        <w:t>“</w:t>
      </w:r>
      <w:r w:rsidRPr="00823845">
        <w:rPr>
          <w:color w:val="1A1C1F"/>
          <w:sz w:val="21"/>
          <w:szCs w:val="21"/>
          <w:shd w:val="clear" w:color="auto" w:fill="FFFFFF"/>
        </w:rPr>
        <w:t>小标题怎样组织人物侧面</w:t>
      </w:r>
      <w:r w:rsidRPr="00823845">
        <w:rPr>
          <w:color w:val="1A1C1F"/>
          <w:sz w:val="21"/>
          <w:szCs w:val="21"/>
          <w:shd w:val="clear" w:color="auto" w:fill="FFFFFF"/>
        </w:rPr>
        <w:t>”</w:t>
      </w:r>
      <w:r w:rsidRPr="00823845">
        <w:rPr>
          <w:color w:val="1A1C1F"/>
          <w:sz w:val="21"/>
          <w:szCs w:val="21"/>
          <w:shd w:val="clear" w:color="auto" w:fill="FFFFFF"/>
        </w:rPr>
        <w:t>，其实是在学习建立材料关系；学习</w:t>
      </w:r>
      <w:r w:rsidRPr="00823845">
        <w:rPr>
          <w:color w:val="1A1C1F"/>
          <w:sz w:val="21"/>
          <w:szCs w:val="21"/>
          <w:shd w:val="clear" w:color="auto" w:fill="FFFFFF"/>
        </w:rPr>
        <w:t>“</w:t>
      </w:r>
      <w:r w:rsidRPr="00823845">
        <w:rPr>
          <w:color w:val="1A1C1F"/>
          <w:sz w:val="21"/>
          <w:szCs w:val="21"/>
          <w:shd w:val="clear" w:color="auto" w:fill="FFFFFF"/>
        </w:rPr>
        <w:t>细节、语录、背景和评述怎样凸显人物精神</w:t>
      </w:r>
      <w:r w:rsidRPr="00823845">
        <w:rPr>
          <w:color w:val="1A1C1F"/>
          <w:sz w:val="21"/>
          <w:szCs w:val="21"/>
          <w:shd w:val="clear" w:color="auto" w:fill="FFFFFF"/>
        </w:rPr>
        <w:t>”</w:t>
      </w:r>
      <w:r w:rsidRPr="00823845">
        <w:rPr>
          <w:color w:val="1A1C1F"/>
          <w:sz w:val="21"/>
          <w:szCs w:val="21"/>
          <w:shd w:val="clear" w:color="auto" w:fill="FFFFFF"/>
        </w:rPr>
        <w:t>，其实是在学习揭示材料意义。</w:t>
      </w:r>
    </w:p>
    <w:p w14:paraId="1B750CCD" w14:textId="77777777" w:rsidR="00FF3A3E" w:rsidRPr="00823845" w:rsidRDefault="00FF3A3E" w:rsidP="008F168D">
      <w:pPr>
        <w:spacing w:after="120" w:line="400" w:lineRule="exact"/>
        <w:ind w:firstLine="420"/>
        <w:rPr>
          <w:color w:val="1A1C1F"/>
          <w:sz w:val="21"/>
          <w:szCs w:val="21"/>
          <w:shd w:val="clear" w:color="auto" w:fill="FFFFFF"/>
        </w:rPr>
      </w:pPr>
      <w:r w:rsidRPr="00823845">
        <w:rPr>
          <w:color w:val="1A1C1F"/>
          <w:sz w:val="21"/>
          <w:szCs w:val="21"/>
          <w:shd w:val="clear" w:color="auto" w:fill="FFFFFF"/>
        </w:rPr>
        <w:t>其次，跨文体迁移必须尊重文体差异。人物通讯重在表现人物，议论文重在证明观点，二者不能简单等同。学生即使能在人物通讯中围绕人物定位选材，也未必能自动在议论文中围绕论点选据；能借助小标题组织人物侧面，也未必能自然形成论证层次。因此，教师需要把迁移点转化</w:t>
      </w:r>
      <w:r w:rsidRPr="00823845">
        <w:rPr>
          <w:color w:val="1A1C1F"/>
          <w:sz w:val="21"/>
          <w:szCs w:val="21"/>
          <w:shd w:val="clear" w:color="auto" w:fill="FFFFFF"/>
        </w:rPr>
        <w:lastRenderedPageBreak/>
        <w:t>为具体任务，如通过论点关键词筛选论据，通过论据关系重组调整层次，通过例证段转写补足分析，通过评价支架引导修改。只有这样，学生才能真正完成从</w:t>
      </w:r>
      <w:r w:rsidRPr="00823845">
        <w:rPr>
          <w:color w:val="1A1C1F"/>
          <w:sz w:val="21"/>
          <w:szCs w:val="21"/>
          <w:shd w:val="clear" w:color="auto" w:fill="FFFFFF"/>
        </w:rPr>
        <w:t>“</w:t>
      </w:r>
      <w:r w:rsidRPr="00823845">
        <w:rPr>
          <w:color w:val="1A1C1F"/>
          <w:sz w:val="21"/>
          <w:szCs w:val="21"/>
          <w:shd w:val="clear" w:color="auto" w:fill="FFFFFF"/>
        </w:rPr>
        <w:t>材料表现人物</w:t>
      </w:r>
      <w:r w:rsidRPr="00823845">
        <w:rPr>
          <w:color w:val="1A1C1F"/>
          <w:sz w:val="21"/>
          <w:szCs w:val="21"/>
          <w:shd w:val="clear" w:color="auto" w:fill="FFFFFF"/>
        </w:rPr>
        <w:t>”</w:t>
      </w:r>
      <w:r w:rsidRPr="00823845">
        <w:rPr>
          <w:color w:val="1A1C1F"/>
          <w:sz w:val="21"/>
          <w:szCs w:val="21"/>
          <w:shd w:val="clear" w:color="auto" w:fill="FFFFFF"/>
        </w:rPr>
        <w:t>到</w:t>
      </w:r>
      <w:r w:rsidRPr="00823845">
        <w:rPr>
          <w:color w:val="1A1C1F"/>
          <w:sz w:val="21"/>
          <w:szCs w:val="21"/>
          <w:shd w:val="clear" w:color="auto" w:fill="FFFFFF"/>
        </w:rPr>
        <w:t>“</w:t>
      </w:r>
      <w:r w:rsidRPr="00823845">
        <w:rPr>
          <w:color w:val="1A1C1F"/>
          <w:sz w:val="21"/>
          <w:szCs w:val="21"/>
          <w:shd w:val="clear" w:color="auto" w:fill="FFFFFF"/>
        </w:rPr>
        <w:t>论据证明观点</w:t>
      </w:r>
      <w:r w:rsidRPr="00823845">
        <w:rPr>
          <w:color w:val="1A1C1F"/>
          <w:sz w:val="21"/>
          <w:szCs w:val="21"/>
          <w:shd w:val="clear" w:color="auto" w:fill="FFFFFF"/>
        </w:rPr>
        <w:t>”</w:t>
      </w:r>
      <w:r w:rsidRPr="00823845">
        <w:rPr>
          <w:color w:val="1A1C1F"/>
          <w:sz w:val="21"/>
          <w:szCs w:val="21"/>
          <w:shd w:val="clear" w:color="auto" w:fill="FFFFFF"/>
        </w:rPr>
        <w:t>的转换。</w:t>
      </w:r>
    </w:p>
    <w:p w14:paraId="7478C88C" w14:textId="6531B778" w:rsidR="00FF3A3E" w:rsidRPr="00823845" w:rsidRDefault="00FF3A3E" w:rsidP="008F168D">
      <w:pPr>
        <w:spacing w:after="120" w:line="400" w:lineRule="exact"/>
        <w:ind w:firstLine="420"/>
        <w:rPr>
          <w:color w:val="1A1C1F"/>
          <w:sz w:val="21"/>
          <w:szCs w:val="21"/>
          <w:shd w:val="clear" w:color="auto" w:fill="FFFFFF"/>
        </w:rPr>
      </w:pPr>
      <w:r w:rsidRPr="00823845">
        <w:rPr>
          <w:color w:val="1A1C1F"/>
          <w:sz w:val="21"/>
          <w:szCs w:val="21"/>
          <w:shd w:val="clear" w:color="auto" w:fill="FFFFFF"/>
        </w:rPr>
        <w:t>由此看，</w:t>
      </w:r>
      <w:r w:rsidRPr="00823845">
        <w:rPr>
          <w:color w:val="1A1C1F"/>
          <w:sz w:val="21"/>
          <w:szCs w:val="21"/>
          <w:shd w:val="clear" w:color="auto" w:fill="FFFFFF"/>
        </w:rPr>
        <w:t>“</w:t>
      </w:r>
      <w:r w:rsidRPr="00823845">
        <w:rPr>
          <w:color w:val="1A1C1F"/>
          <w:sz w:val="21"/>
          <w:szCs w:val="21"/>
          <w:shd w:val="clear" w:color="auto" w:fill="FFFFFF"/>
        </w:rPr>
        <w:t>由材入据</w:t>
      </w:r>
      <w:r w:rsidRPr="00823845">
        <w:rPr>
          <w:color w:val="1A1C1F"/>
          <w:sz w:val="21"/>
          <w:szCs w:val="21"/>
          <w:shd w:val="clear" w:color="auto" w:fill="FFFFFF"/>
        </w:rPr>
        <w:t>”</w:t>
      </w:r>
      <w:r w:rsidRPr="00823845">
        <w:rPr>
          <w:color w:val="1A1C1F"/>
          <w:sz w:val="21"/>
          <w:szCs w:val="21"/>
          <w:shd w:val="clear" w:color="auto" w:fill="FFFFFF"/>
        </w:rPr>
        <w:t>的价值不只在于提供一套议论文论据训练方法，更在于提示教师重新审视教材中的文体资源。不同文体虽然表达目的不同，但其中往往包含相通的写作能力训练点。教学中若能从课文阅读、单元写作和议论文训练之间建立联系，学生就能在不同文体学习中逐步形成可迁移的材料处理能力。人物通讯中的</w:t>
      </w:r>
      <w:r w:rsidRPr="00823845">
        <w:rPr>
          <w:color w:val="1A1C1F"/>
          <w:sz w:val="21"/>
          <w:szCs w:val="21"/>
          <w:shd w:val="clear" w:color="auto" w:fill="FFFFFF"/>
        </w:rPr>
        <w:t>“</w:t>
      </w:r>
      <w:r w:rsidRPr="00823845">
        <w:rPr>
          <w:color w:val="1A1C1F"/>
          <w:sz w:val="21"/>
          <w:szCs w:val="21"/>
          <w:shd w:val="clear" w:color="auto" w:fill="FFFFFF"/>
        </w:rPr>
        <w:t>材</w:t>
      </w:r>
      <w:r w:rsidRPr="00823845">
        <w:rPr>
          <w:color w:val="1A1C1F"/>
          <w:sz w:val="21"/>
          <w:szCs w:val="21"/>
          <w:shd w:val="clear" w:color="auto" w:fill="FFFFFF"/>
        </w:rPr>
        <w:t>”</w:t>
      </w:r>
      <w:r w:rsidRPr="00823845">
        <w:rPr>
          <w:color w:val="1A1C1F"/>
          <w:sz w:val="21"/>
          <w:szCs w:val="21"/>
          <w:shd w:val="clear" w:color="auto" w:fill="FFFFFF"/>
        </w:rPr>
        <w:t>，也就不再只是人物通讯写作的材料，而可以成为议论文论证能力生长的起点。</w:t>
      </w:r>
    </w:p>
    <w:p w14:paraId="3F585441" w14:textId="0C07A309" w:rsidR="005974D9" w:rsidRPr="00823845" w:rsidRDefault="001C71EC" w:rsidP="001C71EC">
      <w:pPr>
        <w:spacing w:before="240" w:after="120" w:line="400" w:lineRule="exact"/>
        <w:rPr>
          <w:rFonts w:eastAsia="黑体"/>
          <w:bCs/>
          <w:sz w:val="24"/>
        </w:rPr>
      </w:pPr>
      <w:r w:rsidRPr="00823845">
        <w:rPr>
          <w:rFonts w:eastAsia="黑体" w:hint="eastAsia"/>
          <w:bCs/>
          <w:sz w:val="24"/>
        </w:rPr>
        <w:t>四、</w:t>
      </w:r>
      <w:r w:rsidR="005974D9" w:rsidRPr="00823845">
        <w:rPr>
          <w:rFonts w:eastAsia="黑体" w:hint="eastAsia"/>
          <w:bCs/>
          <w:sz w:val="24"/>
        </w:rPr>
        <w:t>结语</w:t>
      </w:r>
    </w:p>
    <w:p w14:paraId="4546CA90" w14:textId="28083914" w:rsidR="008F168D" w:rsidRPr="00823845" w:rsidRDefault="008F168D" w:rsidP="00FD4207">
      <w:pPr>
        <w:pStyle w:val="markdowntext8uuu9137"/>
        <w:spacing w:before="0" w:after="120" w:line="400" w:lineRule="exact"/>
        <w:ind w:firstLine="420"/>
        <w:rPr>
          <w:rFonts w:ascii="Times New Roman" w:hAnsi="Times New Roman" w:cs="Times New Roman" w:hint="eastAsia"/>
          <w:color w:val="1A1C1F"/>
          <w:sz w:val="21"/>
          <w:szCs w:val="21"/>
          <w:shd w:val="clear" w:color="auto" w:fill="FFFFFF"/>
        </w:rPr>
      </w:pPr>
      <w:r w:rsidRPr="00823845">
        <w:rPr>
          <w:rFonts w:ascii="Times New Roman" w:hAnsi="Times New Roman" w:cs="Times New Roman"/>
          <w:color w:val="1A1C1F"/>
          <w:sz w:val="21"/>
          <w:szCs w:val="21"/>
          <w:shd w:val="clear" w:color="auto" w:fill="FFFFFF"/>
        </w:rPr>
        <w:t>人物通讯写作中的人物定位、小标题结构、材料评述和评价支架，本质上都指向同一种能力：围绕表达目的处理材料。将这些</w:t>
      </w:r>
      <w:r w:rsidR="00E82659">
        <w:rPr>
          <w:rFonts w:ascii="Times New Roman" w:hAnsi="Times New Roman" w:cs="Times New Roman" w:hint="eastAsia"/>
          <w:color w:val="1A1C1F"/>
          <w:sz w:val="21"/>
          <w:szCs w:val="21"/>
          <w:shd w:val="clear" w:color="auto" w:fill="FFFFFF"/>
        </w:rPr>
        <w:t>写作经验</w:t>
      </w:r>
      <w:r w:rsidRPr="00823845">
        <w:rPr>
          <w:rFonts w:ascii="Times New Roman" w:hAnsi="Times New Roman" w:cs="Times New Roman"/>
          <w:color w:val="1A1C1F"/>
          <w:sz w:val="21"/>
          <w:szCs w:val="21"/>
          <w:shd w:val="clear" w:color="auto" w:fill="FFFFFF"/>
        </w:rPr>
        <w:t>迁移到议论文教学中，能够帮助学生完成从</w:t>
      </w:r>
      <w:r w:rsidRPr="00823845">
        <w:rPr>
          <w:rFonts w:ascii="Times New Roman" w:hAnsi="Times New Roman" w:cs="Times New Roman"/>
          <w:color w:val="1A1C1F"/>
          <w:sz w:val="21"/>
          <w:szCs w:val="21"/>
          <w:shd w:val="clear" w:color="auto" w:fill="FFFFFF"/>
        </w:rPr>
        <w:t>“</w:t>
      </w:r>
      <w:r w:rsidRPr="00823845">
        <w:rPr>
          <w:rFonts w:ascii="Times New Roman" w:hAnsi="Times New Roman" w:cs="Times New Roman"/>
          <w:color w:val="1A1C1F"/>
          <w:sz w:val="21"/>
          <w:szCs w:val="21"/>
          <w:shd w:val="clear" w:color="auto" w:fill="FFFFFF"/>
        </w:rPr>
        <w:t>有材料</w:t>
      </w:r>
      <w:r w:rsidRPr="00823845">
        <w:rPr>
          <w:rFonts w:ascii="Times New Roman" w:hAnsi="Times New Roman" w:cs="Times New Roman"/>
          <w:color w:val="1A1C1F"/>
          <w:sz w:val="21"/>
          <w:szCs w:val="21"/>
          <w:shd w:val="clear" w:color="auto" w:fill="FFFFFF"/>
        </w:rPr>
        <w:t>”</w:t>
      </w:r>
      <w:r w:rsidRPr="00823845">
        <w:rPr>
          <w:rFonts w:ascii="Times New Roman" w:hAnsi="Times New Roman" w:cs="Times New Roman"/>
          <w:color w:val="1A1C1F"/>
          <w:sz w:val="21"/>
          <w:szCs w:val="21"/>
          <w:shd w:val="clear" w:color="auto" w:fill="FFFFFF"/>
        </w:rPr>
        <w:t>到</w:t>
      </w:r>
      <w:r w:rsidRPr="00823845">
        <w:rPr>
          <w:rFonts w:ascii="Times New Roman" w:hAnsi="Times New Roman" w:cs="Times New Roman"/>
          <w:color w:val="1A1C1F"/>
          <w:sz w:val="21"/>
          <w:szCs w:val="21"/>
          <w:shd w:val="clear" w:color="auto" w:fill="FFFFFF"/>
        </w:rPr>
        <w:t>“</w:t>
      </w:r>
      <w:r w:rsidRPr="00823845">
        <w:rPr>
          <w:rFonts w:ascii="Times New Roman" w:hAnsi="Times New Roman" w:cs="Times New Roman"/>
          <w:color w:val="1A1C1F"/>
          <w:sz w:val="21"/>
          <w:szCs w:val="21"/>
          <w:shd w:val="clear" w:color="auto" w:fill="FFFFFF"/>
        </w:rPr>
        <w:t>会用论据</w:t>
      </w:r>
      <w:r w:rsidRPr="00823845">
        <w:rPr>
          <w:rFonts w:ascii="Times New Roman" w:hAnsi="Times New Roman" w:cs="Times New Roman"/>
          <w:color w:val="1A1C1F"/>
          <w:sz w:val="21"/>
          <w:szCs w:val="21"/>
          <w:shd w:val="clear" w:color="auto" w:fill="FFFFFF"/>
        </w:rPr>
        <w:t>”</w:t>
      </w:r>
      <w:r w:rsidRPr="00823845">
        <w:rPr>
          <w:rFonts w:ascii="Times New Roman" w:hAnsi="Times New Roman" w:cs="Times New Roman"/>
          <w:color w:val="1A1C1F"/>
          <w:sz w:val="21"/>
          <w:szCs w:val="21"/>
          <w:shd w:val="clear" w:color="auto" w:fill="FFFFFF"/>
        </w:rPr>
        <w:t>的转化，即在论点统摄下选择材料，在逻辑关系中组织材料，并通过分析回扣提升材料的证明力。</w:t>
      </w:r>
      <w:r w:rsidRPr="00823845">
        <w:rPr>
          <w:rFonts w:ascii="Times New Roman" w:hAnsi="Times New Roman" w:cs="Times New Roman"/>
          <w:color w:val="1A1C1F"/>
          <w:sz w:val="21"/>
          <w:szCs w:val="21"/>
          <w:shd w:val="clear" w:color="auto" w:fill="FFFFFF"/>
        </w:rPr>
        <w:t>“</w:t>
      </w:r>
      <w:r w:rsidRPr="00823845">
        <w:rPr>
          <w:rFonts w:ascii="Times New Roman" w:hAnsi="Times New Roman" w:cs="Times New Roman"/>
          <w:color w:val="1A1C1F"/>
          <w:sz w:val="21"/>
          <w:szCs w:val="21"/>
          <w:shd w:val="clear" w:color="auto" w:fill="FFFFFF"/>
        </w:rPr>
        <w:t>由材入据</w:t>
      </w:r>
      <w:r w:rsidRPr="00823845">
        <w:rPr>
          <w:rFonts w:ascii="Times New Roman" w:hAnsi="Times New Roman" w:cs="Times New Roman"/>
          <w:color w:val="1A1C1F"/>
          <w:sz w:val="21"/>
          <w:szCs w:val="21"/>
          <w:shd w:val="clear" w:color="auto" w:fill="FFFFFF"/>
        </w:rPr>
        <w:t>”</w:t>
      </w:r>
      <w:r w:rsidRPr="00823845">
        <w:rPr>
          <w:rFonts w:ascii="Times New Roman" w:hAnsi="Times New Roman" w:cs="Times New Roman"/>
          <w:color w:val="1A1C1F"/>
          <w:sz w:val="21"/>
          <w:szCs w:val="21"/>
          <w:shd w:val="clear" w:color="auto" w:fill="FFFFFF"/>
        </w:rPr>
        <w:t>的意义，也正在于打通教材文体学习与议论文写作训练之间的联系，使不同文体中的写作经验转化为可迁移的论证能力。</w:t>
      </w:r>
    </w:p>
    <w:p w14:paraId="44703CB6" w14:textId="314A4D19" w:rsidR="0074465D" w:rsidRPr="00823845" w:rsidRDefault="0074465D" w:rsidP="00424074">
      <w:pPr>
        <w:spacing w:before="240" w:after="120" w:line="360" w:lineRule="exact"/>
        <w:rPr>
          <w:rFonts w:eastAsia="黑体"/>
          <w:sz w:val="24"/>
        </w:rPr>
      </w:pPr>
      <w:r w:rsidRPr="00823845">
        <w:rPr>
          <w:rFonts w:eastAsia="黑体" w:hint="eastAsia"/>
          <w:sz w:val="24"/>
        </w:rPr>
        <w:t>参考文献</w:t>
      </w:r>
      <w:r w:rsidR="00AC03BF" w:rsidRPr="00823845">
        <w:rPr>
          <w:rFonts w:eastAsia="黑体" w:hint="eastAsia"/>
          <w:sz w:val="24"/>
        </w:rPr>
        <w:t>：</w:t>
      </w:r>
    </w:p>
    <w:p w14:paraId="20D5DFD2" w14:textId="5FF4FAAE" w:rsidR="0074465D" w:rsidRPr="00823845" w:rsidRDefault="0074465D" w:rsidP="00424074">
      <w:pPr>
        <w:spacing w:after="60" w:line="320" w:lineRule="exact"/>
        <w:ind w:left="360" w:hanging="360"/>
        <w:rPr>
          <w:sz w:val="18"/>
        </w:rPr>
      </w:pPr>
      <w:r w:rsidRPr="00823845">
        <w:rPr>
          <w:rFonts w:hint="eastAsia"/>
          <w:sz w:val="18"/>
        </w:rPr>
        <w:t xml:space="preserve">[1] </w:t>
      </w:r>
      <w:r w:rsidRPr="00823845">
        <w:rPr>
          <w:rFonts w:hint="eastAsia"/>
          <w:sz w:val="18"/>
        </w:rPr>
        <w:t>中华人民共和国教育部</w:t>
      </w:r>
      <w:r w:rsidRPr="00823845">
        <w:rPr>
          <w:rFonts w:hint="eastAsia"/>
          <w:sz w:val="18"/>
        </w:rPr>
        <w:t xml:space="preserve">. </w:t>
      </w:r>
      <w:r w:rsidRPr="00823845">
        <w:rPr>
          <w:rFonts w:hint="eastAsia"/>
          <w:sz w:val="18"/>
        </w:rPr>
        <w:t>普通高中语文课程标准</w:t>
      </w:r>
      <w:r w:rsidRPr="00823845">
        <w:rPr>
          <w:rFonts w:hint="eastAsia"/>
          <w:sz w:val="18"/>
        </w:rPr>
        <w:t>(2017</w:t>
      </w:r>
      <w:r w:rsidRPr="00823845">
        <w:rPr>
          <w:rFonts w:hint="eastAsia"/>
          <w:sz w:val="18"/>
        </w:rPr>
        <w:t>年版</w:t>
      </w:r>
      <w:r w:rsidRPr="00823845">
        <w:rPr>
          <w:rFonts w:hint="eastAsia"/>
          <w:sz w:val="18"/>
        </w:rPr>
        <w:t>2020</w:t>
      </w:r>
      <w:r w:rsidRPr="00823845">
        <w:rPr>
          <w:rFonts w:hint="eastAsia"/>
          <w:sz w:val="18"/>
        </w:rPr>
        <w:t>年修订</w:t>
      </w:r>
      <w:r w:rsidRPr="00823845">
        <w:rPr>
          <w:rFonts w:hint="eastAsia"/>
          <w:sz w:val="18"/>
        </w:rPr>
        <w:t xml:space="preserve">)[S]. </w:t>
      </w:r>
      <w:r w:rsidRPr="00823845">
        <w:rPr>
          <w:rFonts w:hint="eastAsia"/>
          <w:sz w:val="18"/>
        </w:rPr>
        <w:t>北京</w:t>
      </w:r>
      <w:r w:rsidRPr="00823845">
        <w:rPr>
          <w:rFonts w:hint="eastAsia"/>
          <w:sz w:val="18"/>
        </w:rPr>
        <w:t xml:space="preserve">: </w:t>
      </w:r>
      <w:r w:rsidRPr="00823845">
        <w:rPr>
          <w:rFonts w:hint="eastAsia"/>
          <w:sz w:val="18"/>
        </w:rPr>
        <w:t>人民教育出版社</w:t>
      </w:r>
      <w:r w:rsidRPr="00823845">
        <w:rPr>
          <w:rFonts w:hint="eastAsia"/>
          <w:sz w:val="18"/>
        </w:rPr>
        <w:t>, 2020.</w:t>
      </w:r>
    </w:p>
    <w:p w14:paraId="47F83CA0" w14:textId="5441BF6C" w:rsidR="0074465D" w:rsidRPr="00823845" w:rsidRDefault="0074465D" w:rsidP="00424074">
      <w:pPr>
        <w:spacing w:after="60" w:line="320" w:lineRule="exact"/>
        <w:ind w:left="360" w:hanging="360"/>
        <w:rPr>
          <w:sz w:val="18"/>
        </w:rPr>
      </w:pPr>
      <w:r w:rsidRPr="00823845">
        <w:rPr>
          <w:rFonts w:hint="eastAsia"/>
          <w:sz w:val="18"/>
        </w:rPr>
        <w:t xml:space="preserve">[2] </w:t>
      </w:r>
      <w:r w:rsidRPr="00823845">
        <w:rPr>
          <w:rFonts w:hint="eastAsia"/>
          <w:sz w:val="18"/>
        </w:rPr>
        <w:t>教育部组织编写</w:t>
      </w:r>
      <w:r w:rsidRPr="00823845">
        <w:rPr>
          <w:rFonts w:hint="eastAsia"/>
          <w:sz w:val="18"/>
        </w:rPr>
        <w:t xml:space="preserve">. </w:t>
      </w:r>
      <w:r w:rsidRPr="00823845">
        <w:rPr>
          <w:rFonts w:hint="eastAsia"/>
          <w:sz w:val="18"/>
        </w:rPr>
        <w:t>普通高中教科书·语文</w:t>
      </w:r>
      <w:r w:rsidRPr="00823845">
        <w:rPr>
          <w:rFonts w:hint="eastAsia"/>
          <w:sz w:val="18"/>
        </w:rPr>
        <w:t xml:space="preserve"> </w:t>
      </w:r>
      <w:r w:rsidRPr="00823845">
        <w:rPr>
          <w:rFonts w:hint="eastAsia"/>
          <w:sz w:val="18"/>
        </w:rPr>
        <w:t>必修</w:t>
      </w:r>
      <w:r w:rsidRPr="00823845">
        <w:rPr>
          <w:rFonts w:hint="eastAsia"/>
          <w:sz w:val="18"/>
        </w:rPr>
        <w:t xml:space="preserve"> </w:t>
      </w:r>
      <w:r w:rsidRPr="00823845">
        <w:rPr>
          <w:rFonts w:hint="eastAsia"/>
          <w:sz w:val="18"/>
        </w:rPr>
        <w:t>上册</w:t>
      </w:r>
      <w:r w:rsidRPr="00823845">
        <w:rPr>
          <w:rFonts w:hint="eastAsia"/>
          <w:sz w:val="18"/>
        </w:rPr>
        <w:t xml:space="preserve">[M]. </w:t>
      </w:r>
      <w:r w:rsidRPr="00823845">
        <w:rPr>
          <w:rFonts w:hint="eastAsia"/>
          <w:sz w:val="18"/>
        </w:rPr>
        <w:t>北京</w:t>
      </w:r>
      <w:r w:rsidRPr="00823845">
        <w:rPr>
          <w:rFonts w:hint="eastAsia"/>
          <w:sz w:val="18"/>
        </w:rPr>
        <w:t xml:space="preserve">: </w:t>
      </w:r>
      <w:r w:rsidRPr="00823845">
        <w:rPr>
          <w:rFonts w:hint="eastAsia"/>
          <w:sz w:val="18"/>
        </w:rPr>
        <w:t>人民教育出版社</w:t>
      </w:r>
      <w:r w:rsidRPr="00823845">
        <w:rPr>
          <w:rFonts w:hint="eastAsia"/>
          <w:sz w:val="18"/>
        </w:rPr>
        <w:t>, 2019.</w:t>
      </w:r>
    </w:p>
    <w:p w14:paraId="193AAEF4" w14:textId="795986BF" w:rsidR="0074465D" w:rsidRPr="00823845" w:rsidRDefault="0074465D" w:rsidP="00424074">
      <w:pPr>
        <w:spacing w:after="60" w:line="320" w:lineRule="exact"/>
        <w:ind w:left="360" w:hanging="360"/>
        <w:rPr>
          <w:sz w:val="18"/>
        </w:rPr>
      </w:pPr>
      <w:r w:rsidRPr="00823845">
        <w:rPr>
          <w:rFonts w:hint="eastAsia"/>
          <w:sz w:val="18"/>
        </w:rPr>
        <w:t xml:space="preserve">[3] </w:t>
      </w:r>
      <w:r w:rsidRPr="00823845">
        <w:rPr>
          <w:rFonts w:hint="eastAsia"/>
          <w:sz w:val="18"/>
        </w:rPr>
        <w:t>教育部组织编写</w:t>
      </w:r>
      <w:r w:rsidRPr="00823845">
        <w:rPr>
          <w:rFonts w:hint="eastAsia"/>
          <w:sz w:val="18"/>
        </w:rPr>
        <w:t xml:space="preserve">. </w:t>
      </w:r>
      <w:r w:rsidRPr="00823845">
        <w:rPr>
          <w:rFonts w:hint="eastAsia"/>
          <w:sz w:val="18"/>
        </w:rPr>
        <w:t>普通高中教科书·语文</w:t>
      </w:r>
      <w:r w:rsidRPr="00823845">
        <w:rPr>
          <w:rFonts w:hint="eastAsia"/>
          <w:sz w:val="18"/>
        </w:rPr>
        <w:t xml:space="preserve"> </w:t>
      </w:r>
      <w:r w:rsidRPr="00823845">
        <w:rPr>
          <w:rFonts w:hint="eastAsia"/>
          <w:sz w:val="18"/>
        </w:rPr>
        <w:t>选择性必修</w:t>
      </w:r>
      <w:r w:rsidRPr="00823845">
        <w:rPr>
          <w:rFonts w:hint="eastAsia"/>
          <w:sz w:val="18"/>
        </w:rPr>
        <w:t xml:space="preserve"> </w:t>
      </w:r>
      <w:r w:rsidRPr="00823845">
        <w:rPr>
          <w:rFonts w:hint="eastAsia"/>
          <w:sz w:val="18"/>
        </w:rPr>
        <w:t>上册</w:t>
      </w:r>
      <w:r w:rsidRPr="00823845">
        <w:rPr>
          <w:rFonts w:hint="eastAsia"/>
          <w:sz w:val="18"/>
        </w:rPr>
        <w:t xml:space="preserve">[M]. </w:t>
      </w:r>
      <w:r w:rsidRPr="00823845">
        <w:rPr>
          <w:rFonts w:hint="eastAsia"/>
          <w:sz w:val="18"/>
        </w:rPr>
        <w:t>北京</w:t>
      </w:r>
      <w:r w:rsidRPr="00823845">
        <w:rPr>
          <w:rFonts w:hint="eastAsia"/>
          <w:sz w:val="18"/>
        </w:rPr>
        <w:t xml:space="preserve">: </w:t>
      </w:r>
      <w:r w:rsidRPr="00823845">
        <w:rPr>
          <w:rFonts w:hint="eastAsia"/>
          <w:sz w:val="18"/>
        </w:rPr>
        <w:t>人民教育出版社</w:t>
      </w:r>
      <w:r w:rsidRPr="00823845">
        <w:rPr>
          <w:rFonts w:hint="eastAsia"/>
          <w:sz w:val="18"/>
        </w:rPr>
        <w:t>, 2020.</w:t>
      </w:r>
    </w:p>
    <w:p w14:paraId="07C17681" w14:textId="53B76F73" w:rsidR="00A11629" w:rsidRPr="00823845" w:rsidRDefault="0074465D" w:rsidP="00A11629">
      <w:pPr>
        <w:spacing w:after="60" w:line="320" w:lineRule="exact"/>
        <w:ind w:left="360" w:hanging="360"/>
        <w:rPr>
          <w:sz w:val="18"/>
        </w:rPr>
      </w:pPr>
      <w:r w:rsidRPr="00823845">
        <w:rPr>
          <w:rFonts w:hint="eastAsia"/>
          <w:sz w:val="18"/>
        </w:rPr>
        <w:t xml:space="preserve">[4] </w:t>
      </w:r>
      <w:r w:rsidRPr="00823845">
        <w:rPr>
          <w:rFonts w:hint="eastAsia"/>
          <w:sz w:val="18"/>
        </w:rPr>
        <w:t>王荣生</w:t>
      </w:r>
      <w:r w:rsidRPr="00823845">
        <w:rPr>
          <w:rFonts w:hint="eastAsia"/>
          <w:sz w:val="18"/>
        </w:rPr>
        <w:t xml:space="preserve">. </w:t>
      </w:r>
      <w:r w:rsidRPr="00823845">
        <w:rPr>
          <w:rFonts w:hint="eastAsia"/>
          <w:sz w:val="18"/>
        </w:rPr>
        <w:t>写作教学教什么</w:t>
      </w:r>
      <w:r w:rsidRPr="00823845">
        <w:rPr>
          <w:rFonts w:hint="eastAsia"/>
          <w:sz w:val="18"/>
        </w:rPr>
        <w:t xml:space="preserve">[M]. </w:t>
      </w:r>
      <w:r w:rsidRPr="00823845">
        <w:rPr>
          <w:rFonts w:hint="eastAsia"/>
          <w:sz w:val="18"/>
        </w:rPr>
        <w:t>上海</w:t>
      </w:r>
      <w:r w:rsidRPr="00823845">
        <w:rPr>
          <w:rFonts w:hint="eastAsia"/>
          <w:sz w:val="18"/>
        </w:rPr>
        <w:t xml:space="preserve">: </w:t>
      </w:r>
      <w:r w:rsidRPr="00823845">
        <w:rPr>
          <w:rFonts w:hint="eastAsia"/>
          <w:sz w:val="18"/>
        </w:rPr>
        <w:t>华东师范大学出版社</w:t>
      </w:r>
      <w:r w:rsidRPr="00823845">
        <w:rPr>
          <w:rFonts w:hint="eastAsia"/>
          <w:sz w:val="18"/>
        </w:rPr>
        <w:t>, 2014.</w:t>
      </w:r>
    </w:p>
    <w:p w14:paraId="149FEE1C" w14:textId="3D983F23" w:rsidR="00A11629" w:rsidRPr="00823845" w:rsidRDefault="00A11629" w:rsidP="00A11629">
      <w:pPr>
        <w:spacing w:after="60" w:line="320" w:lineRule="exact"/>
        <w:ind w:left="360" w:hanging="360"/>
        <w:rPr>
          <w:sz w:val="18"/>
        </w:rPr>
      </w:pPr>
      <w:r w:rsidRPr="00823845">
        <w:rPr>
          <w:rFonts w:hint="eastAsia"/>
          <w:sz w:val="18"/>
        </w:rPr>
        <w:t xml:space="preserve">[5] </w:t>
      </w:r>
      <w:proofErr w:type="gramStart"/>
      <w:r w:rsidRPr="00823845">
        <w:rPr>
          <w:rFonts w:hint="eastAsia"/>
          <w:sz w:val="18"/>
        </w:rPr>
        <w:t>顾静莹</w:t>
      </w:r>
      <w:proofErr w:type="gramEnd"/>
      <w:r w:rsidRPr="00823845">
        <w:rPr>
          <w:rFonts w:hint="eastAsia"/>
          <w:sz w:val="18"/>
        </w:rPr>
        <w:t xml:space="preserve">. </w:t>
      </w:r>
      <w:r w:rsidRPr="00823845">
        <w:rPr>
          <w:rFonts w:hint="eastAsia"/>
          <w:sz w:val="18"/>
        </w:rPr>
        <w:t>落实教学中的“点”与“面”——评价量表引导下的新闻通讯教学改进策略探究</w:t>
      </w:r>
      <w:r w:rsidRPr="00823845">
        <w:rPr>
          <w:rFonts w:hint="eastAsia"/>
          <w:sz w:val="18"/>
        </w:rPr>
        <w:t xml:space="preserve">[J]. </w:t>
      </w:r>
      <w:r w:rsidRPr="00823845">
        <w:rPr>
          <w:rFonts w:hint="eastAsia"/>
          <w:sz w:val="18"/>
        </w:rPr>
        <w:t>语文学习</w:t>
      </w:r>
      <w:r w:rsidRPr="00823845">
        <w:rPr>
          <w:rFonts w:hint="eastAsia"/>
          <w:sz w:val="18"/>
        </w:rPr>
        <w:t>, 2024(11):31-35.</w:t>
      </w:r>
    </w:p>
    <w:p w14:paraId="14BAF544" w14:textId="1C4CC2A7" w:rsidR="00A11629" w:rsidRPr="00AC03BF" w:rsidRDefault="00A11629" w:rsidP="00A11629">
      <w:pPr>
        <w:spacing w:after="60" w:line="320" w:lineRule="exact"/>
        <w:ind w:left="360" w:hanging="360"/>
        <w:rPr>
          <w:sz w:val="18"/>
        </w:rPr>
      </w:pPr>
      <w:r w:rsidRPr="00823845">
        <w:rPr>
          <w:rFonts w:hint="eastAsia"/>
          <w:sz w:val="18"/>
        </w:rPr>
        <w:t xml:space="preserve">[6] </w:t>
      </w:r>
      <w:r w:rsidRPr="00823845">
        <w:rPr>
          <w:rFonts w:hint="eastAsia"/>
          <w:sz w:val="18"/>
        </w:rPr>
        <w:t>严涛</w:t>
      </w:r>
      <w:r w:rsidRPr="00823845">
        <w:rPr>
          <w:rFonts w:hint="eastAsia"/>
          <w:sz w:val="18"/>
        </w:rPr>
        <w:t xml:space="preserve">, </w:t>
      </w:r>
      <w:proofErr w:type="gramStart"/>
      <w:r w:rsidRPr="00823845">
        <w:rPr>
          <w:rFonts w:hint="eastAsia"/>
          <w:sz w:val="18"/>
        </w:rPr>
        <w:t>沈坤林</w:t>
      </w:r>
      <w:proofErr w:type="gramEnd"/>
      <w:r w:rsidRPr="00823845">
        <w:rPr>
          <w:rFonts w:hint="eastAsia"/>
          <w:sz w:val="18"/>
        </w:rPr>
        <w:t xml:space="preserve">. </w:t>
      </w:r>
      <w:r w:rsidRPr="00823845">
        <w:rPr>
          <w:rFonts w:hint="eastAsia"/>
          <w:sz w:val="18"/>
        </w:rPr>
        <w:t>察文体</w:t>
      </w:r>
      <w:r w:rsidRPr="00823845">
        <w:rPr>
          <w:rFonts w:hint="eastAsia"/>
          <w:sz w:val="18"/>
        </w:rPr>
        <w:t xml:space="preserve">, </w:t>
      </w:r>
      <w:proofErr w:type="gramStart"/>
      <w:r w:rsidRPr="00823845">
        <w:rPr>
          <w:rFonts w:hint="eastAsia"/>
          <w:sz w:val="18"/>
        </w:rPr>
        <w:t>晓立场</w:t>
      </w:r>
      <w:proofErr w:type="gramEnd"/>
      <w:r w:rsidRPr="00823845">
        <w:rPr>
          <w:rFonts w:hint="eastAsia"/>
          <w:sz w:val="18"/>
        </w:rPr>
        <w:t xml:space="preserve">, </w:t>
      </w:r>
      <w:r w:rsidRPr="00823845">
        <w:rPr>
          <w:rFonts w:hint="eastAsia"/>
          <w:sz w:val="18"/>
        </w:rPr>
        <w:t>见精神——部级精品课《喜看稻菽千重浪——记首届国家最高科技奖获得者袁隆平》品鉴</w:t>
      </w:r>
      <w:r w:rsidRPr="00823845">
        <w:rPr>
          <w:rFonts w:hint="eastAsia"/>
          <w:sz w:val="18"/>
        </w:rPr>
        <w:t xml:space="preserve">[J]. </w:t>
      </w:r>
      <w:r w:rsidRPr="00823845">
        <w:rPr>
          <w:rFonts w:hint="eastAsia"/>
          <w:sz w:val="18"/>
        </w:rPr>
        <w:t>语文教学通讯</w:t>
      </w:r>
      <w:r w:rsidRPr="00823845">
        <w:rPr>
          <w:rFonts w:hint="eastAsia"/>
          <w:sz w:val="18"/>
        </w:rPr>
        <w:t>, 2024(9):57-60.</w:t>
      </w:r>
      <w:bookmarkEnd w:id="1"/>
    </w:p>
    <w:sectPr w:rsidR="00A11629" w:rsidRPr="00AC03BF">
      <w:pgSz w:w="11906" w:h="16838"/>
      <w:pgMar w:top="1440" w:right="1440" w:bottom="1440" w:left="1440" w:header="720" w:footer="72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7E61C" w14:textId="77777777" w:rsidR="00080271" w:rsidRDefault="00080271" w:rsidP="00DF60B4">
      <w:pPr>
        <w:spacing w:line="240" w:lineRule="auto"/>
      </w:pPr>
      <w:r>
        <w:separator/>
      </w:r>
    </w:p>
  </w:endnote>
  <w:endnote w:type="continuationSeparator" w:id="0">
    <w:p w14:paraId="48042212" w14:textId="77777777" w:rsidR="00080271" w:rsidRDefault="00080271" w:rsidP="00DF60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601B7" w14:textId="77777777" w:rsidR="00080271" w:rsidRDefault="00080271" w:rsidP="00DF60B4">
      <w:pPr>
        <w:spacing w:line="240" w:lineRule="auto"/>
      </w:pPr>
      <w:r>
        <w:separator/>
      </w:r>
    </w:p>
  </w:footnote>
  <w:footnote w:type="continuationSeparator" w:id="0">
    <w:p w14:paraId="414F8DD8" w14:textId="77777777" w:rsidR="00080271" w:rsidRDefault="00080271" w:rsidP="00DF60B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A5EEB"/>
    <w:multiLevelType w:val="hybridMultilevel"/>
    <w:tmpl w:val="C428A85A"/>
    <w:lvl w:ilvl="0" w:tplc="F826819C">
      <w:start w:val="1"/>
      <w:numFmt w:val="japaneseCounting"/>
      <w:lvlText w:val="%1、"/>
      <w:lvlJc w:val="left"/>
      <w:pPr>
        <w:ind w:left="560" w:hanging="5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56A1536"/>
    <w:multiLevelType w:val="hybridMultilevel"/>
    <w:tmpl w:val="B16C1872"/>
    <w:lvl w:ilvl="0" w:tplc="56FEB61A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DBA03ED"/>
    <w:multiLevelType w:val="hybridMultilevel"/>
    <w:tmpl w:val="3F5C2FD0"/>
    <w:lvl w:ilvl="0" w:tplc="8194AC56">
      <w:start w:val="1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35D60401"/>
    <w:multiLevelType w:val="hybridMultilevel"/>
    <w:tmpl w:val="557E5C8A"/>
    <w:lvl w:ilvl="0" w:tplc="D0028B38">
      <w:start w:val="1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40FB0CD2"/>
    <w:multiLevelType w:val="multilevel"/>
    <w:tmpl w:val="21B46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6F5076A"/>
    <w:multiLevelType w:val="hybridMultilevel"/>
    <w:tmpl w:val="BA142076"/>
    <w:lvl w:ilvl="0" w:tplc="506EE3B2">
      <w:start w:val="1"/>
      <w:numFmt w:val="japaneseCounting"/>
      <w:lvlText w:val="%1、"/>
      <w:lvlJc w:val="left"/>
      <w:pPr>
        <w:ind w:left="1120" w:hanging="5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6" w15:restartNumberingAfterBreak="0">
    <w:nsid w:val="714F3F2B"/>
    <w:multiLevelType w:val="hybridMultilevel"/>
    <w:tmpl w:val="7CC89ED0"/>
    <w:lvl w:ilvl="0" w:tplc="7648404E">
      <w:start w:val="3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 w16cid:durableId="1571497785">
    <w:abstractNumId w:val="0"/>
  </w:num>
  <w:num w:numId="2" w16cid:durableId="1605918898">
    <w:abstractNumId w:val="5"/>
  </w:num>
  <w:num w:numId="3" w16cid:durableId="2076972420">
    <w:abstractNumId w:val="4"/>
  </w:num>
  <w:num w:numId="4" w16cid:durableId="8026625">
    <w:abstractNumId w:val="2"/>
  </w:num>
  <w:num w:numId="5" w16cid:durableId="2024669273">
    <w:abstractNumId w:val="6"/>
  </w:num>
  <w:num w:numId="6" w16cid:durableId="1120608353">
    <w:abstractNumId w:val="1"/>
  </w:num>
  <w:num w:numId="7" w16cid:durableId="5534698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58F"/>
    <w:rsid w:val="000376EA"/>
    <w:rsid w:val="00066350"/>
    <w:rsid w:val="00080271"/>
    <w:rsid w:val="000D42A1"/>
    <w:rsid w:val="001079A8"/>
    <w:rsid w:val="00142AB3"/>
    <w:rsid w:val="001537DB"/>
    <w:rsid w:val="00192932"/>
    <w:rsid w:val="001A7B97"/>
    <w:rsid w:val="001C71EC"/>
    <w:rsid w:val="001D590C"/>
    <w:rsid w:val="00220139"/>
    <w:rsid w:val="00227226"/>
    <w:rsid w:val="00230D8D"/>
    <w:rsid w:val="00231A4C"/>
    <w:rsid w:val="00302DBA"/>
    <w:rsid w:val="003A38F5"/>
    <w:rsid w:val="003B08BB"/>
    <w:rsid w:val="003C06A9"/>
    <w:rsid w:val="003E6745"/>
    <w:rsid w:val="003F1457"/>
    <w:rsid w:val="00424074"/>
    <w:rsid w:val="00435256"/>
    <w:rsid w:val="004445A5"/>
    <w:rsid w:val="00455F03"/>
    <w:rsid w:val="004659B3"/>
    <w:rsid w:val="00494040"/>
    <w:rsid w:val="004B3103"/>
    <w:rsid w:val="004E1157"/>
    <w:rsid w:val="005013A3"/>
    <w:rsid w:val="00507149"/>
    <w:rsid w:val="00536B9A"/>
    <w:rsid w:val="00563B29"/>
    <w:rsid w:val="005725C9"/>
    <w:rsid w:val="005905A3"/>
    <w:rsid w:val="005974D9"/>
    <w:rsid w:val="005C3143"/>
    <w:rsid w:val="005E39D5"/>
    <w:rsid w:val="005F04B7"/>
    <w:rsid w:val="005F4650"/>
    <w:rsid w:val="00661B81"/>
    <w:rsid w:val="00696075"/>
    <w:rsid w:val="006F5A7A"/>
    <w:rsid w:val="00716A53"/>
    <w:rsid w:val="00726422"/>
    <w:rsid w:val="0074465D"/>
    <w:rsid w:val="00760927"/>
    <w:rsid w:val="007736DE"/>
    <w:rsid w:val="00775E79"/>
    <w:rsid w:val="00793323"/>
    <w:rsid w:val="007B363D"/>
    <w:rsid w:val="007C5756"/>
    <w:rsid w:val="007E1BE6"/>
    <w:rsid w:val="00823845"/>
    <w:rsid w:val="00830784"/>
    <w:rsid w:val="008567E5"/>
    <w:rsid w:val="00864240"/>
    <w:rsid w:val="00885682"/>
    <w:rsid w:val="008C3FAD"/>
    <w:rsid w:val="008D6641"/>
    <w:rsid w:val="008E3A3F"/>
    <w:rsid w:val="008F168D"/>
    <w:rsid w:val="00910EA3"/>
    <w:rsid w:val="00912245"/>
    <w:rsid w:val="00970D05"/>
    <w:rsid w:val="009C062A"/>
    <w:rsid w:val="00A062F8"/>
    <w:rsid w:val="00A11629"/>
    <w:rsid w:val="00A27A5F"/>
    <w:rsid w:val="00AA04BC"/>
    <w:rsid w:val="00AA2A5D"/>
    <w:rsid w:val="00AC03BF"/>
    <w:rsid w:val="00AD63A6"/>
    <w:rsid w:val="00B24ACD"/>
    <w:rsid w:val="00B83337"/>
    <w:rsid w:val="00B8730F"/>
    <w:rsid w:val="00B91C19"/>
    <w:rsid w:val="00BF490B"/>
    <w:rsid w:val="00C25D4F"/>
    <w:rsid w:val="00C96EF6"/>
    <w:rsid w:val="00CF5BA7"/>
    <w:rsid w:val="00D71407"/>
    <w:rsid w:val="00DA51E5"/>
    <w:rsid w:val="00DA7E29"/>
    <w:rsid w:val="00DB658F"/>
    <w:rsid w:val="00DE3218"/>
    <w:rsid w:val="00DF60B4"/>
    <w:rsid w:val="00E0338F"/>
    <w:rsid w:val="00E17ED1"/>
    <w:rsid w:val="00E23448"/>
    <w:rsid w:val="00E44247"/>
    <w:rsid w:val="00E66B5F"/>
    <w:rsid w:val="00E82659"/>
    <w:rsid w:val="00EC4951"/>
    <w:rsid w:val="00ED45EC"/>
    <w:rsid w:val="00F019CC"/>
    <w:rsid w:val="00F024ED"/>
    <w:rsid w:val="00F407C0"/>
    <w:rsid w:val="00F54868"/>
    <w:rsid w:val="00F558BF"/>
    <w:rsid w:val="00F60228"/>
    <w:rsid w:val="00F97B4A"/>
    <w:rsid w:val="00FB452E"/>
    <w:rsid w:val="00FD4207"/>
    <w:rsid w:val="00FF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6C5055"/>
  <w15:docId w15:val="{D15E3C03-886F-45FF-B13F-5CDED917E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sz w:val="22"/>
        <w:szCs w:val="22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rFonts w:eastAsia="黑体"/>
      <w:b/>
      <w:sz w:val="27"/>
      <w:szCs w:val="27"/>
    </w:rPr>
  </w:style>
  <w:style w:type="paragraph" w:styleId="2">
    <w:name w:val="heading 2"/>
    <w:basedOn w:val="a"/>
    <w:next w:val="a"/>
    <w:uiPriority w:val="9"/>
    <w:unhideWhenUsed/>
    <w:qFormat/>
    <w:pPr>
      <w:outlineLvl w:val="1"/>
    </w:pPr>
    <w:rPr>
      <w:rFonts w:eastAsia="黑体"/>
      <w:b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jc w:val="center"/>
    </w:pPr>
    <w:rPr>
      <w:rFonts w:eastAsia="黑体"/>
      <w:b/>
      <w:sz w:val="34"/>
      <w:szCs w:val="34"/>
    </w:rPr>
  </w:style>
  <w:style w:type="paragraph" w:styleId="a4">
    <w:name w:val="Subtitle"/>
    <w:basedOn w:val="a"/>
    <w:next w:val="a"/>
    <w:uiPriority w:val="11"/>
    <w:qFormat/>
    <w:pPr>
      <w:jc w:val="center"/>
    </w:pPr>
    <w:rPr>
      <w:rFonts w:eastAsia="楷体"/>
      <w:b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DF60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F60B4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F60B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F60B4"/>
    <w:rPr>
      <w:sz w:val="18"/>
      <w:szCs w:val="18"/>
    </w:rPr>
  </w:style>
  <w:style w:type="paragraph" w:customStyle="1" w:styleId="markdowntext8uuu9137">
    <w:name w:val="_markdowntext_8uuu9_137"/>
    <w:basedOn w:val="a"/>
    <w:rsid w:val="00A062F8"/>
    <w:pPr>
      <w:spacing w:before="100" w:beforeAutospacing="1" w:after="100" w:afterAutospacing="1" w:line="240" w:lineRule="auto"/>
    </w:pPr>
    <w:rPr>
      <w:rFonts w:ascii="宋体" w:hAnsi="宋体" w:cs="宋体"/>
      <w:sz w:val="24"/>
      <w:szCs w:val="24"/>
    </w:rPr>
  </w:style>
  <w:style w:type="character" w:styleId="a9">
    <w:name w:val="Strong"/>
    <w:basedOn w:val="a0"/>
    <w:uiPriority w:val="22"/>
    <w:qFormat/>
    <w:rsid w:val="00A062F8"/>
    <w:rPr>
      <w:b/>
      <w:bCs/>
    </w:rPr>
  </w:style>
  <w:style w:type="paragraph" w:styleId="aa">
    <w:name w:val="List Paragraph"/>
    <w:basedOn w:val="a"/>
    <w:uiPriority w:val="34"/>
    <w:qFormat/>
    <w:rsid w:val="00A062F8"/>
    <w:pPr>
      <w:ind w:firstLineChars="200" w:firstLine="420"/>
    </w:pPr>
  </w:style>
  <w:style w:type="table" w:styleId="ab">
    <w:name w:val="Table Grid"/>
    <w:basedOn w:val="a1"/>
    <w:uiPriority w:val="39"/>
    <w:rsid w:val="00E17ED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8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15970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947616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46207499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8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403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7834851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80840439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8546374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6130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261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7749564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40240569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7849009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04379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1139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0552031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1943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5C331-087A-4206-B631-1284BAC1D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3713</Words>
  <Characters>3788</Characters>
  <Application>Microsoft Office Word</Application>
  <DocSecurity>0</DocSecurity>
  <Lines>189</Lines>
  <Paragraphs>138</Paragraphs>
  <ScaleCrop>false</ScaleCrop>
  <Company/>
  <LinksUpToDate>false</LinksUpToDate>
  <CharactersWithSpaces>7363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从人物通讯写作到议论文论据选择与运用</dc:title>
  <dc:creator>Codex</dc:creator>
  <cp:lastModifiedBy>官 上</cp:lastModifiedBy>
  <cp:revision>9</cp:revision>
  <cp:lastPrinted>2026-06-07T11:15:00Z</cp:lastPrinted>
  <dcterms:created xsi:type="dcterms:W3CDTF">2026-06-07T13:58:00Z</dcterms:created>
  <dcterms:modified xsi:type="dcterms:W3CDTF">2026-06-08T00:28:00Z</dcterms:modified>
</cp:coreProperties>
</file>