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C2C" w:rsidRDefault="00FA676D">
      <w:pPr>
        <w:spacing w:line="300" w:lineRule="auto"/>
        <w:jc w:val="center"/>
        <w:rPr>
          <w:rFonts w:ascii="ˎ̥" w:hAnsi="ˎ̥" w:cs="宋体"/>
          <w:b/>
          <w:color w:val="000000"/>
          <w:sz w:val="36"/>
          <w:szCs w:val="36"/>
        </w:rPr>
      </w:pPr>
      <w:r>
        <w:rPr>
          <w:rFonts w:ascii="ˎ̥" w:hAnsi="ˎ̥" w:cs="宋体" w:hint="eastAsia"/>
          <w:b/>
          <w:color w:val="000000"/>
          <w:sz w:val="36"/>
          <w:szCs w:val="36"/>
        </w:rPr>
        <w:t>2017</w:t>
      </w:r>
      <w:r>
        <w:rPr>
          <w:rFonts w:ascii="ˎ̥" w:hAnsi="ˎ̥" w:cs="宋体" w:hint="eastAsia"/>
          <w:b/>
          <w:color w:val="000000"/>
          <w:sz w:val="36"/>
          <w:szCs w:val="36"/>
        </w:rPr>
        <w:t>年“</w:t>
      </w:r>
      <w:bookmarkStart w:id="0" w:name="_GoBack"/>
      <w:bookmarkEnd w:id="0"/>
      <w:r>
        <w:rPr>
          <w:rFonts w:ascii="ˎ̥" w:hAnsi="ˎ̥" w:cs="宋体" w:hint="eastAsia"/>
          <w:b/>
          <w:color w:val="000000"/>
          <w:sz w:val="36"/>
          <w:szCs w:val="36"/>
        </w:rPr>
        <w:t>中小学幼儿园课题情报综述”征文启事</w:t>
      </w:r>
    </w:p>
    <w:p w:rsidR="00FC6C2C" w:rsidRDefault="00FC6C2C">
      <w:pPr>
        <w:spacing w:line="300" w:lineRule="auto"/>
        <w:ind w:firstLineChars="200" w:firstLine="480"/>
        <w:jc w:val="both"/>
        <w:rPr>
          <w:rFonts w:ascii="ˎ̥" w:hAnsi="ˎ̥" w:cs="宋体"/>
          <w:color w:val="000000"/>
        </w:rPr>
      </w:pPr>
    </w:p>
    <w:p w:rsidR="00FC6C2C" w:rsidRDefault="00FA676D">
      <w:pPr>
        <w:spacing w:line="360" w:lineRule="atLeast"/>
        <w:ind w:firstLineChars="200" w:firstLine="480"/>
        <w:jc w:val="both"/>
        <w:rPr>
          <w:rFonts w:ascii="ˎ̥" w:hAnsi="ˎ̥" w:cs="宋体"/>
          <w:color w:val="000000"/>
        </w:rPr>
      </w:pPr>
      <w:r>
        <w:rPr>
          <w:rFonts w:ascii="ˎ̥" w:hAnsi="ˎ̥" w:cs="宋体" w:hint="eastAsia"/>
          <w:color w:val="000000"/>
        </w:rPr>
        <w:t>为进一步提高广</w:t>
      </w:r>
      <w:r>
        <w:rPr>
          <w:rFonts w:ascii="ˎ̥" w:hAnsi="ˎ̥" w:cs="宋体"/>
          <w:color w:val="000000"/>
        </w:rPr>
        <w:t>大</w:t>
      </w:r>
      <w:r>
        <w:rPr>
          <w:rFonts w:ascii="ˎ̥" w:hAnsi="ˎ̥" w:cs="宋体" w:hint="eastAsia"/>
          <w:color w:val="000000"/>
        </w:rPr>
        <w:t>学校</w:t>
      </w:r>
      <w:r>
        <w:rPr>
          <w:rFonts w:ascii="ˎ̥" w:hAnsi="ˎ̥" w:cs="宋体"/>
          <w:color w:val="000000"/>
        </w:rPr>
        <w:t>教师</w:t>
      </w:r>
      <w:r>
        <w:rPr>
          <w:rFonts w:ascii="ˎ̥" w:hAnsi="ˎ̥" w:cs="宋体" w:hint="eastAsia"/>
          <w:color w:val="000000"/>
        </w:rPr>
        <w:t>在申报课题时的情报资料搜集能力与文献综述水平，上海市教科院普教所、《上海教育科研》编辑部、《上海教育情报》编辑部将继续联合举办</w:t>
      </w:r>
      <w:r>
        <w:rPr>
          <w:rFonts w:ascii="ˎ̥" w:hAnsi="ˎ̥" w:cs="宋体"/>
          <w:color w:val="000000"/>
        </w:rPr>
        <w:t>201</w:t>
      </w:r>
      <w:r>
        <w:rPr>
          <w:rFonts w:ascii="ˎ̥" w:hAnsi="ˎ̥" w:cs="宋体" w:hint="eastAsia"/>
          <w:color w:val="000000"/>
        </w:rPr>
        <w:t>7</w:t>
      </w:r>
      <w:r>
        <w:rPr>
          <w:rFonts w:ascii="ˎ̥" w:hAnsi="ˎ̥" w:cs="宋体"/>
          <w:color w:val="000000"/>
        </w:rPr>
        <w:t>年</w:t>
      </w:r>
      <w:r>
        <w:rPr>
          <w:rFonts w:ascii="ˎ̥" w:hAnsi="ˎ̥" w:cs="宋体" w:hint="eastAsia"/>
          <w:color w:val="000000"/>
        </w:rPr>
        <w:t>“中小学幼儿园课题情报综述”</w:t>
      </w:r>
      <w:r>
        <w:rPr>
          <w:rFonts w:ascii="ˎ̥" w:hAnsi="ˎ̥" w:cs="宋体"/>
          <w:color w:val="000000"/>
        </w:rPr>
        <w:t>征文评选活动</w:t>
      </w:r>
      <w:r>
        <w:rPr>
          <w:rFonts w:ascii="ˎ̥" w:hAnsi="ˎ̥" w:cs="宋体" w:hint="eastAsia"/>
          <w:b/>
          <w:color w:val="000000"/>
        </w:rPr>
        <w:t>，</w:t>
      </w:r>
      <w:r>
        <w:rPr>
          <w:rFonts w:ascii="ˎ̥" w:hAnsi="ˎ̥" w:cs="宋体"/>
          <w:color w:val="000000"/>
        </w:rPr>
        <w:t>欢迎大家踊跃</w:t>
      </w:r>
      <w:r>
        <w:rPr>
          <w:rFonts w:ascii="ˎ̥" w:hAnsi="ˎ̥" w:cs="宋体" w:hint="eastAsia"/>
          <w:color w:val="000000"/>
        </w:rPr>
        <w:t>参加</w:t>
      </w:r>
      <w:r>
        <w:rPr>
          <w:rFonts w:ascii="ˎ̥" w:hAnsi="ˎ̥" w:cs="宋体"/>
          <w:color w:val="000000"/>
        </w:rPr>
        <w:t>。</w:t>
      </w:r>
    </w:p>
    <w:p w:rsidR="00FC6C2C" w:rsidRDefault="00FA676D">
      <w:pPr>
        <w:spacing w:line="360" w:lineRule="atLeast"/>
        <w:ind w:firstLineChars="200" w:firstLine="480"/>
        <w:jc w:val="both"/>
        <w:rPr>
          <w:rFonts w:ascii="ˎ̥" w:hAnsi="ˎ̥" w:cs="宋体"/>
          <w:color w:val="000000"/>
        </w:rPr>
      </w:pPr>
      <w:r>
        <w:rPr>
          <w:rFonts w:ascii="ˎ̥" w:hAnsi="ˎ̥" w:cs="宋体" w:hint="eastAsia"/>
          <w:color w:val="000000"/>
        </w:rPr>
        <w:t>征文聚焦课题情报与课题研究内容的关系，探讨资料搜集、分析整理和文献述评的途径与方法，提升中小</w:t>
      </w:r>
      <w:proofErr w:type="gramStart"/>
      <w:r>
        <w:rPr>
          <w:rFonts w:ascii="ˎ̥" w:hAnsi="ˎ̥" w:cs="宋体" w:hint="eastAsia"/>
          <w:color w:val="000000"/>
        </w:rPr>
        <w:t>幼</w:t>
      </w:r>
      <w:proofErr w:type="gramEnd"/>
      <w:r>
        <w:rPr>
          <w:rFonts w:ascii="ˎ̥" w:hAnsi="ˎ̥" w:cs="宋体" w:hint="eastAsia"/>
          <w:color w:val="000000"/>
        </w:rPr>
        <w:t>教师课题情报综述的科学性、有效性和针对性，进而提高教师开展课题研究的水平。</w:t>
      </w:r>
      <w:r>
        <w:rPr>
          <w:rFonts w:ascii="ˎ̥" w:hAnsi="ˎ̥" w:cs="宋体"/>
          <w:color w:val="000000"/>
        </w:rPr>
        <w:t> </w:t>
      </w:r>
    </w:p>
    <w:p w:rsidR="00FC6C2C" w:rsidRDefault="00FA676D">
      <w:pPr>
        <w:spacing w:line="360" w:lineRule="atLeast"/>
        <w:jc w:val="both"/>
        <w:rPr>
          <w:rFonts w:ascii="ˎ̥" w:hAnsi="ˎ̥" w:cs="宋体"/>
          <w:color w:val="000000"/>
          <w:sz w:val="28"/>
          <w:szCs w:val="28"/>
        </w:rPr>
      </w:pPr>
      <w:r>
        <w:rPr>
          <w:rFonts w:ascii="ˎ̥" w:hAnsi="ˎ̥" w:cs="宋体"/>
          <w:b/>
          <w:bCs/>
          <w:color w:val="000000"/>
        </w:rPr>
        <w:t>    </w:t>
      </w:r>
      <w:r>
        <w:rPr>
          <w:rFonts w:ascii="ˎ̥" w:hAnsi="ˎ̥" w:cs="宋体"/>
          <w:b/>
          <w:bCs/>
          <w:color w:val="000000"/>
          <w:sz w:val="28"/>
          <w:szCs w:val="28"/>
        </w:rPr>
        <w:t xml:space="preserve">  </w:t>
      </w:r>
      <w:r>
        <w:rPr>
          <w:rFonts w:ascii="ˎ̥" w:hAnsi="ˎ̥" w:cs="宋体"/>
          <w:b/>
          <w:bCs/>
          <w:color w:val="000000"/>
          <w:sz w:val="28"/>
          <w:szCs w:val="28"/>
        </w:rPr>
        <w:t>一、征文要求</w:t>
      </w:r>
    </w:p>
    <w:p w:rsidR="00FC6C2C" w:rsidRDefault="00FA676D">
      <w:pPr>
        <w:spacing w:line="360" w:lineRule="atLeast"/>
        <w:ind w:firstLineChars="200" w:firstLine="480"/>
        <w:jc w:val="both"/>
        <w:rPr>
          <w:rFonts w:ascii="ˎ̥" w:hAnsi="ˎ̥" w:cs="宋体"/>
          <w:color w:val="000000"/>
        </w:rPr>
      </w:pPr>
      <w:r>
        <w:rPr>
          <w:rFonts w:ascii="ˎ̥" w:hAnsi="ˎ̥" w:cs="宋体"/>
          <w:color w:val="000000"/>
        </w:rPr>
        <w:t>1</w:t>
      </w:r>
      <w:r>
        <w:rPr>
          <w:rFonts w:ascii="ˎ̥" w:hAnsi="ˎ̥" w:cs="宋体" w:hint="eastAsia"/>
          <w:color w:val="000000"/>
        </w:rPr>
        <w:t xml:space="preserve">. </w:t>
      </w:r>
      <w:r>
        <w:rPr>
          <w:rFonts w:ascii="ˎ̥" w:hAnsi="ˎ̥" w:cs="宋体" w:hint="eastAsia"/>
          <w:color w:val="000000"/>
        </w:rPr>
        <w:t>参与评选的稿件原则上是为各级各类课题研究所做的情报综述，符合一般文献综述的基本规范，特别要符合以下几个要求。</w:t>
      </w:r>
    </w:p>
    <w:p w:rsidR="00FC6C2C" w:rsidRDefault="00FA676D">
      <w:pPr>
        <w:tabs>
          <w:tab w:val="left" w:pos="360"/>
        </w:tabs>
        <w:spacing w:line="360" w:lineRule="atLeast"/>
        <w:ind w:firstLineChars="200" w:firstLine="482"/>
        <w:jc w:val="both"/>
        <w:rPr>
          <w:rFonts w:ascii="ˎ̥" w:hAnsi="ˎ̥" w:cs="宋体"/>
          <w:b/>
          <w:bCs/>
          <w:color w:val="000000"/>
        </w:rPr>
      </w:pPr>
      <w:r>
        <w:rPr>
          <w:rFonts w:ascii="ˎ̥" w:hAnsi="ˎ̥" w:cs="宋体"/>
          <w:b/>
          <w:bCs/>
          <w:color w:val="000000"/>
        </w:rPr>
        <w:t>（</w:t>
      </w:r>
      <w:r>
        <w:rPr>
          <w:rFonts w:ascii="ˎ̥" w:hAnsi="ˎ̥" w:cs="宋体"/>
          <w:b/>
          <w:bCs/>
          <w:color w:val="000000"/>
        </w:rPr>
        <w:t>1</w:t>
      </w:r>
      <w:r>
        <w:rPr>
          <w:rFonts w:ascii="ˎ̥" w:hAnsi="ˎ̥" w:cs="宋体"/>
          <w:b/>
          <w:bCs/>
          <w:color w:val="000000"/>
        </w:rPr>
        <w:t>）</w:t>
      </w:r>
      <w:r>
        <w:rPr>
          <w:rFonts w:ascii="ˎ̥" w:hAnsi="ˎ̥" w:cs="宋体" w:hint="eastAsia"/>
          <w:b/>
          <w:bCs/>
          <w:color w:val="000000"/>
        </w:rPr>
        <w:t>资料全面。</w:t>
      </w:r>
      <w:r>
        <w:rPr>
          <w:rFonts w:ascii="ˎ̥" w:hAnsi="ˎ̥" w:cs="宋体" w:hint="eastAsia"/>
          <w:color w:val="000000"/>
        </w:rPr>
        <w:t>情报资料要基本覆盖该研究主题的重要理论和实践成果，能反映相关研究实践的不同观点。</w:t>
      </w:r>
    </w:p>
    <w:p w:rsidR="00FC6C2C" w:rsidRDefault="00FA676D">
      <w:pPr>
        <w:spacing w:line="360" w:lineRule="atLeast"/>
        <w:ind w:firstLineChars="200" w:firstLine="482"/>
        <w:jc w:val="both"/>
        <w:rPr>
          <w:rFonts w:ascii="ˎ̥" w:hAnsi="ˎ̥" w:cs="宋体"/>
          <w:color w:val="000000"/>
        </w:rPr>
      </w:pPr>
      <w:r>
        <w:rPr>
          <w:rFonts w:ascii="ˎ̥" w:hAnsi="ˎ̥" w:cs="宋体"/>
          <w:b/>
          <w:bCs/>
          <w:color w:val="000000"/>
        </w:rPr>
        <w:t>（</w:t>
      </w:r>
      <w:r>
        <w:rPr>
          <w:rFonts w:ascii="ˎ̥" w:hAnsi="ˎ̥" w:cs="宋体"/>
          <w:b/>
          <w:bCs/>
          <w:color w:val="000000"/>
        </w:rPr>
        <w:t>2</w:t>
      </w:r>
      <w:r>
        <w:rPr>
          <w:rFonts w:ascii="ˎ̥" w:hAnsi="ˎ̥" w:cs="宋体"/>
          <w:b/>
          <w:bCs/>
          <w:color w:val="000000"/>
        </w:rPr>
        <w:t>）</w:t>
      </w:r>
      <w:r>
        <w:rPr>
          <w:rFonts w:ascii="ˎ̥" w:hAnsi="ˎ̥" w:cs="宋体" w:hint="eastAsia"/>
          <w:b/>
          <w:bCs/>
          <w:color w:val="000000"/>
        </w:rPr>
        <w:t>分类合理。</w:t>
      </w:r>
      <w:r>
        <w:rPr>
          <w:rFonts w:ascii="ˎ̥" w:hAnsi="ˎ̥" w:cs="宋体" w:hint="eastAsia"/>
          <w:color w:val="000000"/>
        </w:rPr>
        <w:t>情报资料的梳理要有明确的分类标准，有合理的组织线索和科学的加工方式。</w:t>
      </w:r>
    </w:p>
    <w:p w:rsidR="00FC6C2C" w:rsidRDefault="00FA676D">
      <w:pPr>
        <w:spacing w:line="360" w:lineRule="atLeast"/>
        <w:ind w:firstLineChars="200" w:firstLine="482"/>
        <w:jc w:val="both"/>
        <w:rPr>
          <w:rFonts w:ascii="ˎ̥" w:hAnsi="ˎ̥" w:cs="宋体"/>
          <w:color w:val="000000"/>
        </w:rPr>
      </w:pPr>
      <w:r>
        <w:rPr>
          <w:rFonts w:ascii="ˎ̥" w:hAnsi="ˎ̥" w:cs="宋体" w:hint="eastAsia"/>
          <w:b/>
          <w:bCs/>
          <w:color w:val="000000"/>
        </w:rPr>
        <w:t>（</w:t>
      </w:r>
      <w:r>
        <w:rPr>
          <w:rFonts w:ascii="ˎ̥" w:hAnsi="ˎ̥" w:cs="宋体" w:hint="eastAsia"/>
          <w:b/>
          <w:bCs/>
          <w:color w:val="000000"/>
        </w:rPr>
        <w:t>3</w:t>
      </w:r>
      <w:r>
        <w:rPr>
          <w:rFonts w:ascii="ˎ̥" w:hAnsi="ˎ̥" w:cs="宋体" w:hint="eastAsia"/>
          <w:b/>
          <w:bCs/>
          <w:color w:val="000000"/>
        </w:rPr>
        <w:t>）观点独特。</w:t>
      </w:r>
      <w:r>
        <w:rPr>
          <w:rFonts w:ascii="ˎ̥" w:hAnsi="ˎ̥" w:cs="宋体" w:hint="eastAsia"/>
          <w:color w:val="000000"/>
        </w:rPr>
        <w:t>在归纳整理他人的研究成果基础上，作者要有独到的发现和点评。</w:t>
      </w:r>
    </w:p>
    <w:p w:rsidR="00FC6C2C" w:rsidRDefault="00FA676D">
      <w:pPr>
        <w:tabs>
          <w:tab w:val="left" w:pos="720"/>
          <w:tab w:val="left" w:pos="900"/>
        </w:tabs>
        <w:spacing w:line="360" w:lineRule="atLeast"/>
        <w:ind w:firstLineChars="200" w:firstLine="480"/>
        <w:jc w:val="both"/>
        <w:rPr>
          <w:rFonts w:ascii="ˎ̥" w:hAnsi="ˎ̥" w:cs="宋体"/>
          <w:color w:val="000000"/>
        </w:rPr>
      </w:pPr>
      <w:r>
        <w:rPr>
          <w:rFonts w:ascii="ˎ̥" w:hAnsi="ˎ̥" w:cs="宋体" w:hint="eastAsia"/>
          <w:color w:val="000000"/>
        </w:rPr>
        <w:t xml:space="preserve">2. </w:t>
      </w:r>
      <w:r>
        <w:rPr>
          <w:rFonts w:ascii="ˎ̥" w:hAnsi="ˎ̥" w:cs="宋体"/>
          <w:color w:val="000000"/>
        </w:rPr>
        <w:t>文章篇幅一般以</w:t>
      </w:r>
      <w:r>
        <w:rPr>
          <w:rFonts w:ascii="ˎ̥" w:hAnsi="ˎ̥" w:cs="宋体"/>
          <w:color w:val="000000"/>
        </w:rPr>
        <w:t>4000</w:t>
      </w:r>
      <w:r>
        <w:rPr>
          <w:rFonts w:ascii="Times New Roman" w:hAnsi="Times New Roman"/>
          <w:color w:val="000000"/>
        </w:rPr>
        <w:t>~</w:t>
      </w:r>
      <w:r>
        <w:rPr>
          <w:rFonts w:ascii="ˎ̥" w:hAnsi="ˎ̥" w:cs="宋体" w:hint="eastAsia"/>
          <w:color w:val="000000"/>
        </w:rPr>
        <w:t>6000</w:t>
      </w:r>
      <w:r>
        <w:rPr>
          <w:rFonts w:ascii="ˎ̥" w:hAnsi="ˎ̥" w:cs="宋体"/>
          <w:color w:val="000000"/>
        </w:rPr>
        <w:t>字左右为宜，未在省市级以上报刊公开发表。</w:t>
      </w:r>
      <w:r>
        <w:rPr>
          <w:rFonts w:ascii="ˎ̥" w:hAnsi="ˎ̥" w:cs="宋体" w:hint="eastAsia"/>
          <w:color w:val="000000"/>
        </w:rPr>
        <w:t>稿件务请标明</w:t>
      </w:r>
      <w:r>
        <w:rPr>
          <w:rFonts w:ascii="ˎ̥" w:hAnsi="ˎ̥" w:cs="宋体" w:hint="eastAsia"/>
          <w:b/>
          <w:color w:val="000000"/>
        </w:rPr>
        <w:t>作者单位、姓名、通讯地址、邮编、手机、邮箱</w:t>
      </w:r>
      <w:r>
        <w:rPr>
          <w:rFonts w:ascii="ˎ̥" w:hAnsi="ˎ̥" w:cs="宋体" w:hint="eastAsia"/>
          <w:color w:val="000000"/>
        </w:rPr>
        <w:t>。</w:t>
      </w:r>
    </w:p>
    <w:p w:rsidR="00FC6C2C" w:rsidRDefault="00FA676D">
      <w:pPr>
        <w:spacing w:line="360" w:lineRule="atLeast"/>
        <w:ind w:firstLineChars="200" w:firstLine="480"/>
        <w:jc w:val="both"/>
        <w:rPr>
          <w:rFonts w:ascii="ˎ̥" w:hAnsi="ˎ̥" w:cs="宋体"/>
          <w:color w:val="000000"/>
        </w:rPr>
      </w:pPr>
      <w:r>
        <w:rPr>
          <w:rFonts w:ascii="ˎ̥" w:hAnsi="ˎ̥" w:cs="宋体" w:hint="eastAsia"/>
          <w:color w:val="000000"/>
        </w:rPr>
        <w:t xml:space="preserve">3. </w:t>
      </w:r>
      <w:r>
        <w:rPr>
          <w:rFonts w:ascii="ˎ̥" w:hAnsi="ˎ̥" w:cs="宋体" w:hint="eastAsia"/>
          <w:color w:val="000000"/>
        </w:rPr>
        <w:t>稿件</w:t>
      </w:r>
      <w:r>
        <w:rPr>
          <w:rFonts w:ascii="ˎ̥" w:hAnsi="ˎ̥" w:cs="宋体"/>
          <w:color w:val="000000"/>
        </w:rPr>
        <w:t>截</w:t>
      </w:r>
      <w:r>
        <w:rPr>
          <w:rFonts w:ascii="ˎ̥" w:hAnsi="ˎ̥" w:cs="宋体" w:hint="eastAsia"/>
          <w:color w:val="000000"/>
        </w:rPr>
        <w:t>止</w:t>
      </w:r>
      <w:r>
        <w:rPr>
          <w:rFonts w:ascii="ˎ̥" w:hAnsi="ˎ̥" w:cs="宋体"/>
          <w:color w:val="000000"/>
        </w:rPr>
        <w:t>日期为</w:t>
      </w:r>
      <w:r>
        <w:rPr>
          <w:rFonts w:ascii="ˎ̥" w:hAnsi="ˎ̥" w:cs="宋体"/>
          <w:color w:val="000000"/>
        </w:rPr>
        <w:t>201</w:t>
      </w:r>
      <w:r>
        <w:rPr>
          <w:rFonts w:ascii="ˎ̥" w:hAnsi="ˎ̥" w:cs="宋体" w:hint="eastAsia"/>
          <w:color w:val="000000"/>
        </w:rPr>
        <w:t>7</w:t>
      </w:r>
      <w:r>
        <w:rPr>
          <w:rFonts w:ascii="ˎ̥" w:hAnsi="ˎ̥" w:cs="宋体"/>
          <w:color w:val="000000"/>
        </w:rPr>
        <w:t>年</w:t>
      </w:r>
      <w:r>
        <w:rPr>
          <w:rFonts w:ascii="ˎ̥" w:hAnsi="ˎ̥" w:cs="宋体" w:hint="eastAsia"/>
          <w:color w:val="000000"/>
        </w:rPr>
        <w:t>6</w:t>
      </w:r>
      <w:r>
        <w:rPr>
          <w:rFonts w:ascii="ˎ̥" w:hAnsi="ˎ̥" w:cs="宋体"/>
          <w:color w:val="000000"/>
        </w:rPr>
        <w:t>月</w:t>
      </w:r>
      <w:r>
        <w:rPr>
          <w:rFonts w:ascii="ˎ̥" w:hAnsi="ˎ̥" w:cs="宋体" w:hint="eastAsia"/>
          <w:color w:val="000000"/>
        </w:rPr>
        <w:t>2</w:t>
      </w:r>
      <w:r w:rsidR="00012F23">
        <w:rPr>
          <w:rFonts w:ascii="ˎ̥" w:hAnsi="ˎ̥" w:cs="宋体" w:hint="eastAsia"/>
          <w:color w:val="000000"/>
        </w:rPr>
        <w:t>5</w:t>
      </w:r>
      <w:r>
        <w:rPr>
          <w:rFonts w:ascii="ˎ̥" w:hAnsi="ˎ̥" w:cs="宋体"/>
          <w:color w:val="000000"/>
        </w:rPr>
        <w:t>日。</w:t>
      </w:r>
    </w:p>
    <w:p w:rsidR="00FC6C2C" w:rsidRDefault="00FA676D">
      <w:pPr>
        <w:spacing w:line="360" w:lineRule="atLeast"/>
        <w:jc w:val="both"/>
        <w:rPr>
          <w:rFonts w:ascii="ˎ̥" w:hAnsi="ˎ̥" w:cs="宋体"/>
          <w:color w:val="000000"/>
          <w:sz w:val="28"/>
          <w:szCs w:val="28"/>
        </w:rPr>
      </w:pPr>
      <w:r>
        <w:rPr>
          <w:rFonts w:ascii="ˎ̥" w:hAnsi="ˎ̥" w:cs="宋体"/>
          <w:b/>
          <w:bCs/>
          <w:color w:val="000000"/>
        </w:rPr>
        <w:t>     </w:t>
      </w:r>
      <w:r>
        <w:rPr>
          <w:rFonts w:ascii="ˎ̥" w:hAnsi="ˎ̥" w:cs="宋体"/>
          <w:b/>
          <w:bCs/>
          <w:color w:val="000000"/>
          <w:sz w:val="28"/>
          <w:szCs w:val="28"/>
        </w:rPr>
        <w:t xml:space="preserve"> </w:t>
      </w:r>
      <w:r>
        <w:rPr>
          <w:rFonts w:ascii="ˎ̥" w:hAnsi="ˎ̥" w:cs="宋体"/>
          <w:b/>
          <w:bCs/>
          <w:color w:val="000000"/>
          <w:sz w:val="28"/>
          <w:szCs w:val="28"/>
        </w:rPr>
        <w:t>二、征文说明</w:t>
      </w:r>
    </w:p>
    <w:p w:rsidR="00FC6C2C" w:rsidRDefault="00FA676D">
      <w:pPr>
        <w:spacing w:line="360" w:lineRule="atLeast"/>
        <w:ind w:firstLineChars="200" w:firstLine="480"/>
        <w:jc w:val="both"/>
        <w:rPr>
          <w:rFonts w:ascii="ˎ̥" w:hAnsi="ˎ̥" w:cs="宋体"/>
          <w:color w:val="000000"/>
        </w:rPr>
      </w:pPr>
      <w:r>
        <w:rPr>
          <w:rFonts w:ascii="ˎ̥" w:hAnsi="ˎ̥" w:cs="宋体"/>
          <w:color w:val="000000"/>
        </w:rPr>
        <w:t>1</w:t>
      </w:r>
      <w:r>
        <w:rPr>
          <w:rFonts w:ascii="ˎ̥" w:hAnsi="ˎ̥" w:cs="宋体"/>
          <w:color w:val="000000"/>
        </w:rPr>
        <w:t>．</w:t>
      </w:r>
      <w:r>
        <w:rPr>
          <w:rFonts w:ascii="ˎ̥" w:hAnsi="ˎ̥" w:cs="宋体" w:hint="eastAsia"/>
          <w:color w:val="000000"/>
        </w:rPr>
        <w:t>撰写范例见《上海教育科研》《上海教育情报》杂志自</w:t>
      </w:r>
      <w:r>
        <w:rPr>
          <w:rFonts w:ascii="ˎ̥" w:hAnsi="ˎ̥" w:cs="宋体" w:hint="eastAsia"/>
          <w:color w:val="000000"/>
        </w:rPr>
        <w:t>2014</w:t>
      </w:r>
      <w:r>
        <w:rPr>
          <w:rFonts w:ascii="ˎ̥" w:hAnsi="ˎ̥" w:cs="宋体" w:hint="eastAsia"/>
          <w:color w:val="000000"/>
        </w:rPr>
        <w:t>年至今的各期征文获奖文章选登</w:t>
      </w:r>
      <w:r>
        <w:rPr>
          <w:rFonts w:ascii="ˎ̥" w:hAnsi="ˎ̥" w:cs="宋体"/>
          <w:color w:val="000000"/>
        </w:rPr>
        <w:t>。</w:t>
      </w:r>
    </w:p>
    <w:p w:rsidR="00FC6C2C" w:rsidRDefault="00FA676D">
      <w:pPr>
        <w:spacing w:line="360" w:lineRule="atLeast"/>
        <w:ind w:firstLineChars="200" w:firstLine="480"/>
        <w:jc w:val="both"/>
        <w:rPr>
          <w:rFonts w:ascii="ˎ̥" w:hAnsi="ˎ̥" w:cs="宋体"/>
          <w:color w:val="000000"/>
        </w:rPr>
      </w:pPr>
      <w:r>
        <w:rPr>
          <w:rFonts w:ascii="ˎ̥" w:hAnsi="ˎ̥" w:cs="宋体" w:hint="eastAsia"/>
          <w:color w:val="000000"/>
        </w:rPr>
        <w:t>2</w:t>
      </w:r>
      <w:r>
        <w:rPr>
          <w:rFonts w:ascii="ˎ̥" w:hAnsi="ˎ̥" w:cs="宋体"/>
          <w:color w:val="000000"/>
        </w:rPr>
        <w:t>．本次征文设一、二、三等奖若干名，优秀作品将在</w:t>
      </w:r>
      <w:r>
        <w:rPr>
          <w:rFonts w:ascii="ˎ̥" w:hAnsi="ˎ̥" w:cs="宋体" w:hint="eastAsia"/>
          <w:color w:val="000000"/>
        </w:rPr>
        <w:t>《上海教育科研》</w:t>
      </w:r>
      <w:r>
        <w:rPr>
          <w:rFonts w:ascii="ˎ̥" w:hAnsi="ˎ̥" w:cs="宋体"/>
          <w:color w:val="000000"/>
        </w:rPr>
        <w:t>《</w:t>
      </w:r>
      <w:r>
        <w:rPr>
          <w:rFonts w:ascii="ˎ̥" w:hAnsi="ˎ̥" w:cs="宋体" w:hint="eastAsia"/>
          <w:color w:val="000000"/>
        </w:rPr>
        <w:t>上海教育情报</w:t>
      </w:r>
      <w:r>
        <w:rPr>
          <w:rFonts w:ascii="ˎ̥" w:hAnsi="ˎ̥" w:cs="宋体"/>
          <w:color w:val="000000"/>
        </w:rPr>
        <w:t>》杂志陆续发表。</w:t>
      </w:r>
    </w:p>
    <w:p w:rsidR="00FC6C2C" w:rsidRDefault="00FC6C2C">
      <w:pPr>
        <w:spacing w:line="360" w:lineRule="atLeast"/>
        <w:ind w:firstLineChars="200" w:firstLine="480"/>
        <w:jc w:val="both"/>
        <w:rPr>
          <w:rFonts w:ascii="ˎ̥" w:hAnsi="ˎ̥" w:cs="宋体"/>
          <w:color w:val="000000"/>
        </w:rPr>
      </w:pPr>
    </w:p>
    <w:p w:rsidR="00FC6C2C" w:rsidRDefault="00FA676D">
      <w:pPr>
        <w:spacing w:line="360" w:lineRule="atLeast"/>
        <w:ind w:right="240" w:firstLineChars="2350" w:firstLine="5640"/>
        <w:jc w:val="both"/>
        <w:rPr>
          <w:rFonts w:ascii="ˎ̥" w:hAnsi="ˎ̥" w:cs="宋体"/>
          <w:color w:val="000000"/>
        </w:rPr>
      </w:pPr>
      <w:r>
        <w:rPr>
          <w:rFonts w:ascii="ˎ̥" w:hAnsi="ˎ̥" w:cs="宋体" w:hint="eastAsia"/>
          <w:color w:val="000000"/>
        </w:rPr>
        <w:t>上海市教科院普教所</w:t>
      </w:r>
    </w:p>
    <w:p w:rsidR="00FC6C2C" w:rsidRDefault="00FA676D">
      <w:pPr>
        <w:spacing w:line="360" w:lineRule="atLeast"/>
        <w:ind w:right="240" w:firstLineChars="2250" w:firstLine="5400"/>
        <w:jc w:val="both"/>
        <w:rPr>
          <w:rFonts w:ascii="ˎ̥" w:hAnsi="ˎ̥" w:cs="宋体"/>
          <w:color w:val="000000"/>
        </w:rPr>
      </w:pPr>
      <w:r>
        <w:rPr>
          <w:rFonts w:ascii="ˎ̥" w:hAnsi="ˎ̥" w:cs="宋体" w:hint="eastAsia"/>
          <w:color w:val="000000"/>
        </w:rPr>
        <w:t>《上海教育科研》编辑部</w:t>
      </w:r>
    </w:p>
    <w:p w:rsidR="00FC6C2C" w:rsidRDefault="00FA676D">
      <w:pPr>
        <w:spacing w:line="360" w:lineRule="atLeast"/>
        <w:ind w:firstLineChars="2250" w:firstLine="5400"/>
        <w:jc w:val="both"/>
        <w:rPr>
          <w:rFonts w:ascii="ˎ̥" w:hAnsi="ˎ̥" w:cs="宋体"/>
          <w:color w:val="000000"/>
        </w:rPr>
      </w:pPr>
      <w:r>
        <w:rPr>
          <w:rFonts w:ascii="ˎ̥" w:hAnsi="ˎ̥" w:cs="宋体"/>
          <w:color w:val="000000"/>
        </w:rPr>
        <w:t>《</w:t>
      </w:r>
      <w:r>
        <w:rPr>
          <w:rFonts w:ascii="ˎ̥" w:hAnsi="ˎ̥" w:cs="宋体" w:hint="eastAsia"/>
          <w:color w:val="000000"/>
        </w:rPr>
        <w:t>上海教育情报</w:t>
      </w:r>
      <w:r>
        <w:rPr>
          <w:rFonts w:ascii="ˎ̥" w:hAnsi="ˎ̥" w:cs="宋体"/>
          <w:color w:val="000000"/>
        </w:rPr>
        <w:t>》编辑部</w:t>
      </w:r>
    </w:p>
    <w:p w:rsidR="00FC6C2C" w:rsidRDefault="00FA676D">
      <w:pPr>
        <w:spacing w:line="360" w:lineRule="atLeast"/>
        <w:ind w:firstLineChars="2600" w:firstLine="6240"/>
        <w:jc w:val="both"/>
        <w:rPr>
          <w:rFonts w:ascii="ˎ̥" w:hAnsi="ˎ̥" w:cs="宋体"/>
          <w:color w:val="000000"/>
        </w:rPr>
      </w:pPr>
      <w:r>
        <w:rPr>
          <w:rFonts w:ascii="ˎ̥" w:hAnsi="ˎ̥" w:cs="宋体"/>
          <w:color w:val="000000"/>
        </w:rPr>
        <w:t>201</w:t>
      </w:r>
      <w:r>
        <w:rPr>
          <w:rFonts w:ascii="ˎ̥" w:hAnsi="ˎ̥" w:cs="宋体" w:hint="eastAsia"/>
          <w:color w:val="000000"/>
        </w:rPr>
        <w:t>7</w:t>
      </w:r>
      <w:r>
        <w:rPr>
          <w:rFonts w:ascii="ˎ̥" w:hAnsi="ˎ̥" w:cs="宋体"/>
          <w:color w:val="000000"/>
        </w:rPr>
        <w:t>年</w:t>
      </w:r>
      <w:r>
        <w:rPr>
          <w:rFonts w:ascii="ˎ̥" w:hAnsi="ˎ̥" w:cs="宋体" w:hint="eastAsia"/>
          <w:color w:val="000000"/>
        </w:rPr>
        <w:t>6</w:t>
      </w:r>
      <w:r>
        <w:rPr>
          <w:rFonts w:ascii="ˎ̥" w:hAnsi="ˎ̥" w:cs="宋体"/>
          <w:color w:val="000000"/>
        </w:rPr>
        <w:t>月</w:t>
      </w:r>
    </w:p>
    <w:p w:rsidR="00FC6C2C" w:rsidRDefault="00FA676D">
      <w:pPr>
        <w:spacing w:line="300" w:lineRule="auto"/>
        <w:rPr>
          <w:rFonts w:ascii="ˎ̥" w:hAnsi="ˎ̥" w:cs="宋体"/>
          <w:b/>
          <w:bCs/>
          <w:color w:val="000000"/>
        </w:rPr>
      </w:pPr>
      <w:r>
        <w:rPr>
          <w:rFonts w:ascii="ˎ̥" w:hAnsi="ˎ̥" w:cs="宋体" w:hint="eastAsia"/>
          <w:color w:val="000000"/>
        </w:rPr>
        <w:t xml:space="preserve"> </w:t>
      </w:r>
      <w:r>
        <w:rPr>
          <w:rFonts w:ascii="ˎ̥" w:hAnsi="ˎ̥" w:cs="宋体" w:hint="eastAsia"/>
          <w:b/>
          <w:bCs/>
          <w:color w:val="000000"/>
        </w:rPr>
        <w:t xml:space="preserve">   </w:t>
      </w:r>
    </w:p>
    <w:p w:rsidR="00FC6C2C" w:rsidRDefault="00FA676D">
      <w:pPr>
        <w:spacing w:line="300" w:lineRule="auto"/>
        <w:rPr>
          <w:rFonts w:ascii="宋体" w:hAnsi="宋体"/>
          <w:b/>
          <w:bCs/>
          <w:szCs w:val="21"/>
        </w:rPr>
      </w:pPr>
      <w:r>
        <w:rPr>
          <w:rFonts w:ascii="ˎ̥" w:hAnsi="ˎ̥" w:cs="宋体" w:hint="eastAsia"/>
          <w:b/>
          <w:bCs/>
          <w:color w:val="000000"/>
        </w:rPr>
        <w:t xml:space="preserve">    </w:t>
      </w:r>
      <w:r>
        <w:rPr>
          <w:rFonts w:ascii="ˎ̥" w:hAnsi="ˎ̥" w:cs="宋体" w:hint="eastAsia"/>
          <w:b/>
          <w:bCs/>
          <w:color w:val="000000"/>
        </w:rPr>
        <w:t>徐汇区报送要求：每篇稿件送纸质稿和电子稿各一份，纸质稿报送地址：</w:t>
      </w:r>
      <w:r>
        <w:rPr>
          <w:rFonts w:ascii="宋体" w:hAnsi="宋体" w:hint="eastAsia"/>
          <w:b/>
          <w:bCs/>
          <w:szCs w:val="21"/>
        </w:rPr>
        <w:t>中山南二路800号区教院1号楼301室。联系人：朱伟卫老师。联系电话：64040693。电子稿发送到电子邮箱</w:t>
      </w:r>
      <w:hyperlink r:id="rId6" w:history="1">
        <w:r>
          <w:rPr>
            <w:rStyle w:val="a3"/>
            <w:rFonts w:ascii="宋体" w:hAnsi="宋体" w:hint="eastAsia"/>
            <w:b/>
            <w:bCs/>
            <w:szCs w:val="21"/>
          </w:rPr>
          <w:t>xhjyky2016@163.com</w:t>
        </w:r>
      </w:hyperlink>
      <w:r>
        <w:rPr>
          <w:rFonts w:ascii="宋体" w:hAnsi="宋体" w:hint="eastAsia"/>
          <w:b/>
          <w:bCs/>
          <w:szCs w:val="21"/>
        </w:rPr>
        <w:t>。文件名称为“学校名称+2017情报综述征文”。</w:t>
      </w:r>
    </w:p>
    <w:sectPr w:rsidR="00FC6C2C">
      <w:pgSz w:w="11906" w:h="16838"/>
      <w:pgMar w:top="1440" w:right="1466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BA38F1"/>
    <w:rsid w:val="00012F23"/>
    <w:rsid w:val="00FA676D"/>
    <w:rsid w:val="00FC6C2C"/>
    <w:rsid w:val="0A96530C"/>
    <w:rsid w:val="16BA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xhjyky2016@163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718</Characters>
  <Application>Microsoft Office Word</Application>
  <DocSecurity>0</DocSecurity>
  <Lines>5</Lines>
  <Paragraphs>1</Paragraphs>
  <ScaleCrop>false</ScaleCrop>
  <Company>MS</Company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杨姣平</dc:creator>
  <cp:lastModifiedBy>USER</cp:lastModifiedBy>
  <cp:revision>2</cp:revision>
  <dcterms:created xsi:type="dcterms:W3CDTF">2017-06-09T09:57:00Z</dcterms:created>
  <dcterms:modified xsi:type="dcterms:W3CDTF">2017-06-09T09:57:00Z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