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中宋" w:eastAsia="华文中宋" w:cs="华文中宋"/>
          <w:color w:val="000000"/>
          <w:kern w:val="0"/>
          <w:sz w:val="32"/>
          <w:szCs w:val="28"/>
          <w:lang w:val="zh-CN"/>
        </w:rPr>
      </w:pPr>
      <w:r>
        <w:rPr>
          <w:rFonts w:hint="eastAsia" w:ascii="华文中宋" w:eastAsia="华文中宋" w:cs="华文中宋"/>
          <w:color w:val="000000"/>
          <w:kern w:val="0"/>
          <w:sz w:val="32"/>
          <w:szCs w:val="28"/>
          <w:lang w:val="zh-CN"/>
        </w:rPr>
        <w:t>附件一</w:t>
      </w:r>
    </w:p>
    <w:p>
      <w:pPr>
        <w:rPr>
          <w:rFonts w:ascii="华文中宋" w:eastAsia="华文中宋" w:cs="华文中宋"/>
          <w:color w:val="000000"/>
          <w:kern w:val="0"/>
          <w:sz w:val="28"/>
          <w:szCs w:val="28"/>
          <w:lang w:val="zh-CN"/>
        </w:rPr>
      </w:pPr>
    </w:p>
    <w:p>
      <w:pPr>
        <w:rPr>
          <w:rFonts w:ascii="华文中宋" w:eastAsia="华文中宋" w:cs="华文中宋"/>
          <w:color w:val="000000"/>
          <w:kern w:val="0"/>
          <w:sz w:val="28"/>
          <w:szCs w:val="28"/>
          <w:lang w:val="zh-CN"/>
        </w:rPr>
      </w:pPr>
    </w:p>
    <w:p>
      <w:pPr>
        <w:rPr>
          <w:rFonts w:ascii="华文中宋" w:eastAsia="华文中宋" w:cs="华文中宋"/>
          <w:color w:val="000000"/>
          <w:kern w:val="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700" w:lineRule="exact"/>
        <w:jc w:val="center"/>
        <w:textAlignment w:val="center"/>
        <w:rPr>
          <w:rFonts w:ascii="华文中宋" w:hAnsi="华文中宋" w:eastAsia="华文中宋" w:cs="方正大标宋简体"/>
          <w:b/>
          <w:color w:val="000000"/>
          <w:kern w:val="0"/>
          <w:sz w:val="38"/>
          <w:szCs w:val="38"/>
          <w:lang w:val="zh-CN"/>
        </w:rPr>
      </w:pPr>
      <w:r>
        <w:rPr>
          <w:rFonts w:hint="eastAsia" w:ascii="华文中宋" w:hAnsi="华文中宋" w:eastAsia="华文中宋" w:cs="方正大标宋简体"/>
          <w:b/>
          <w:color w:val="000000"/>
          <w:kern w:val="0"/>
          <w:sz w:val="38"/>
          <w:szCs w:val="38"/>
          <w:lang w:val="zh-CN"/>
        </w:rPr>
        <w:t>上海普教系统2017－2018年度上海市文明校园创建</w:t>
      </w:r>
    </w:p>
    <w:p>
      <w:pPr>
        <w:autoSpaceDE w:val="0"/>
        <w:autoSpaceDN w:val="0"/>
        <w:adjustRightInd w:val="0"/>
        <w:spacing w:line="700" w:lineRule="exact"/>
        <w:jc w:val="center"/>
        <w:textAlignment w:val="center"/>
        <w:rPr>
          <w:rFonts w:ascii="华文中宋" w:hAnsi="华文中宋" w:eastAsia="华文中宋" w:cs="方正大标宋简体"/>
          <w:b/>
          <w:color w:val="000000"/>
          <w:kern w:val="0"/>
          <w:sz w:val="38"/>
          <w:szCs w:val="38"/>
          <w:lang w:val="zh-CN"/>
        </w:rPr>
      </w:pPr>
      <w:r>
        <w:rPr>
          <w:rFonts w:hint="eastAsia" w:ascii="华文中宋" w:hAnsi="华文中宋" w:eastAsia="华文中宋" w:cs="方正大标宋简体"/>
          <w:b/>
          <w:color w:val="000000"/>
          <w:kern w:val="0"/>
          <w:sz w:val="38"/>
          <w:szCs w:val="38"/>
          <w:lang w:val="zh-CN"/>
        </w:rPr>
        <w:t>中期评估</w:t>
      </w:r>
    </w:p>
    <w:p>
      <w:pPr>
        <w:autoSpaceDE w:val="0"/>
        <w:autoSpaceDN w:val="0"/>
        <w:adjustRightInd w:val="0"/>
        <w:spacing w:line="700" w:lineRule="exact"/>
        <w:jc w:val="center"/>
        <w:textAlignment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  <w:r>
        <w:rPr>
          <w:rFonts w:hint="eastAsia" w:ascii="华文中宋" w:hAnsi="华文中宋" w:eastAsia="华文中宋" w:cs="方正大标宋简体"/>
          <w:b/>
          <w:color w:val="000000"/>
          <w:kern w:val="0"/>
          <w:sz w:val="48"/>
          <w:szCs w:val="44"/>
          <w:lang w:val="zh-CN"/>
        </w:rPr>
        <w:t>学校自评表</w:t>
      </w: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4"/>
          <w:szCs w:val="44"/>
          <w:lang w:val="zh-CN"/>
        </w:rPr>
      </w:pP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0"/>
          <w:szCs w:val="44"/>
          <w:lang w:val="zh-CN"/>
        </w:rPr>
      </w:pPr>
      <w:r>
        <w:rPr>
          <w:rFonts w:hint="eastAsia" w:ascii="华文中宋" w:hAnsi="华文中宋" w:eastAsia="华文中宋" w:cs="方正大标宋简体"/>
          <w:b/>
          <w:color w:val="000000"/>
          <w:kern w:val="0"/>
          <w:sz w:val="40"/>
          <w:szCs w:val="44"/>
          <w:lang w:val="zh-CN"/>
        </w:rPr>
        <w:t>学校（盖章）_________________</w:t>
      </w:r>
    </w:p>
    <w:p>
      <w:pPr>
        <w:widowControl/>
        <w:jc w:val="center"/>
        <w:rPr>
          <w:rFonts w:ascii="华文中宋" w:hAnsi="华文中宋" w:eastAsia="华文中宋" w:cs="方正大标宋简体"/>
          <w:b/>
          <w:color w:val="000000"/>
          <w:kern w:val="0"/>
          <w:sz w:val="40"/>
          <w:szCs w:val="44"/>
          <w:lang w:val="zh-CN"/>
        </w:rPr>
      </w:pPr>
    </w:p>
    <w:p>
      <w:pPr>
        <w:widowControl/>
        <w:jc w:val="center"/>
        <w:rPr>
          <w:rFonts w:ascii="黑体" w:hAnsi="黑体" w:eastAsia="黑体" w:cs="方正黑体简体"/>
          <w:color w:val="000000"/>
          <w:kern w:val="0"/>
          <w:sz w:val="28"/>
          <w:szCs w:val="28"/>
          <w:lang w:val="zh-CN"/>
        </w:rPr>
      </w:pPr>
      <w:r>
        <w:rPr>
          <w:rFonts w:ascii="黑体" w:hAnsi="黑体" w:eastAsia="黑体" w:cs="方正黑体简体"/>
          <w:color w:val="000000"/>
          <w:kern w:val="0"/>
          <w:sz w:val="32"/>
          <w:szCs w:val="28"/>
          <w:lang w:val="zh-CN"/>
        </w:rPr>
        <w:br w:type="page"/>
      </w:r>
      <w:r>
        <w:rPr>
          <w:rFonts w:hint="eastAsia" w:ascii="黑体" w:hAnsi="黑体" w:eastAsia="黑体" w:cs="方正黑体简体"/>
          <w:color w:val="000000"/>
          <w:kern w:val="0"/>
          <w:sz w:val="28"/>
          <w:szCs w:val="28"/>
          <w:lang w:val="zh-CN"/>
        </w:rPr>
        <w:t>一、基本指标（</w:t>
      </w:r>
      <w:r>
        <w:rPr>
          <w:rFonts w:ascii="黑体" w:hAnsi="黑体" w:eastAsia="黑体" w:cs="方正黑体简体"/>
          <w:color w:val="000000"/>
          <w:kern w:val="0"/>
          <w:sz w:val="28"/>
          <w:szCs w:val="28"/>
          <w:lang w:val="zh-CN"/>
        </w:rPr>
        <w:t>90</w:t>
      </w:r>
      <w:r>
        <w:rPr>
          <w:rFonts w:hint="eastAsia" w:ascii="黑体" w:hAnsi="黑体" w:eastAsia="黑体" w:cs="方正黑体简体"/>
          <w:color w:val="000000"/>
          <w:kern w:val="0"/>
          <w:sz w:val="28"/>
          <w:szCs w:val="28"/>
          <w:lang w:val="zh-CN"/>
        </w:rPr>
        <w:t>分）</w:t>
      </w:r>
    </w:p>
    <w:tbl>
      <w:tblPr>
        <w:tblStyle w:val="9"/>
        <w:tblW w:w="9814" w:type="dxa"/>
        <w:tblInd w:w="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1092"/>
        <w:gridCol w:w="6476"/>
        <w:gridCol w:w="118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tblHeader/>
        </w:trPr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一级指标</w:t>
            </w:r>
          </w:p>
        </w:tc>
        <w:tc>
          <w:tcPr>
            <w:tcW w:w="10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二级指标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评价标准</w:t>
            </w:r>
          </w:p>
        </w:tc>
        <w:tc>
          <w:tcPr>
            <w:tcW w:w="11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自评分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1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思想教育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深入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师生素质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提升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28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1-1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政治学习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（5分）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1.学习贯彻党的十八大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和十九大精神、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、习近平同志系列重要讲话精神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以及市委重要精神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，及时部署最新学习内容。（2分）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严格遵守中心组学习制度，集中学习研讨每季度不少于一次，积极开展个人自学和专题调研，按要求报送年度学习计划和学习情况，接受督查考核。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教职工学习两周一次，有计划、有考勤、有记录、有成果。（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1分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1-2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师德建设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（8分）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.建立健全师德工作机制，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加强师德和育德能力建设，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教育部《中小学教师职业道德规范》，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教职工知晓率达到100%。（2分）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.明确教职工全员育人的岗位职责，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做“四有”好老师，开展形式多样的“为人为师为学”等师德主题教育活动，选树、表彰和宣传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教书育人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先进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典型。（3分）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.将师德要求融入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教育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教学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全过程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严格执行“6条禁令”，在教师绩效考核、表彰奖励、职称评定、职务聘任等工作中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实行“师德一票否决制”</w:t>
            </w: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  <w:lang w:val="zh-CN"/>
              </w:rPr>
              <w:t xml:space="preserve"> 。学生、家长</w:t>
            </w: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</w:rPr>
              <w:t>对师德的</w:t>
            </w: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  <w:lang w:val="zh-CN"/>
              </w:rPr>
              <w:t>满意</w:t>
            </w: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</w:rPr>
              <w:t>率</w:t>
            </w: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  <w:lang w:val="zh-CN"/>
              </w:rPr>
              <w:t>不低于90%。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（3分）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1-3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文明修身（4分）</w:t>
            </w:r>
          </w:p>
        </w:tc>
        <w:tc>
          <w:tcPr>
            <w:tcW w:w="647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7.开展形式多样的主题教育、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社团活动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社会实践，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将培育和践行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社会主义核心价值观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落细落小落实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（2分）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20"/>
                <w:kern w:val="0"/>
                <w:sz w:val="24"/>
                <w:szCs w:val="24"/>
              </w:rPr>
              <w:t>8.践行新“七不”规范，参与文明交通、文明旅行、文明居住、文明用餐、文明上网等主题修身行动，促进师生文明素养提升。（2分）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nil"/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学生德育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59" w:type="dxa"/>
              <w:left w:w="108" w:type="dxa"/>
              <w:bottom w:w="159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以立德树人为根本宗旨，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结合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学校和学生实际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设计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系列主题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活动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，深化“两纲”教育，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教育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学生自觉遵守《中小学生守则》，用好《学生成长记录手册》，科学评价学生综合素质，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形成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学校“立德树人”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品牌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特色。（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ind w:right="1069" w:rightChars="509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59" w:type="dxa"/>
              <w:left w:w="108" w:type="dxa"/>
              <w:bottom w:w="159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.推进学科德育，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明确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各学科的德育要求。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思品、思政、主题班队会、心理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课等德育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课程中有课时和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师资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保证。学科德育有典型课例，教学活动体现核心素养培养目标。建立健全德育课教师培训培养体系。（2分）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59" w:type="dxa"/>
              <w:left w:w="108" w:type="dxa"/>
              <w:bottom w:w="159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11.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运用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爱国主义教育基地、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博物馆、科技馆、学工学农基地等校外实践场所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开展社会实践活动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利用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大学、社区、企业等社会教育资源开展育人工作。（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2分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59" w:type="dxa"/>
              <w:left w:w="108" w:type="dxa"/>
              <w:bottom w:w="159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.共青团、少先队和学生会组织健全，开展优秀班（队）集体和温馨教室活动，班级文化特色明显。（2分）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59" w:type="dxa"/>
              <w:left w:w="108" w:type="dxa"/>
              <w:bottom w:w="159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.开展家校互动，提升“家长学校”质量。有丰富、可推广的家庭教育指导案例，有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学校、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班级微信群管理规则。（2分）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2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学校精神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引领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文化生活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丰富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5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文化活动（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加强对学校办学理念、校训、校风等精神内涵的凝练，利用校园文化符号、重要仪式（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开学和毕业典礼、升旗仪式和入党、入团、入队、十八岁成人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等）和重要时间节点开展中华优秀传统文化、革命文化、社会主义先进文化教育，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弘扬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中华民族精神和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上海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城市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精神。（2分）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</w:rPr>
              <w:t>5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.开展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</w:rPr>
              <w:t>文体、科普等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校园文化主题活动，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</w:rPr>
              <w:t>组织参与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青少年科技节、文化艺术节、高雅艺术进校园、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</w:rPr>
              <w:t>经典诵读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等活动。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各类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校级社团，活动内容丰富，学生参与率90%以上。学生在校期间至少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参加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一项艺术活动，培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育兴趣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爱好。打造校园文化的“一校一品”。</w:t>
            </w:r>
            <w:r>
              <w:rPr>
                <w:rFonts w:hint="eastAsia" w:ascii="楷体" w:hAnsi="楷体" w:eastAsia="楷体" w:cs="方正楷体简体"/>
                <w:color w:val="000000"/>
                <w:spacing w:val="-3"/>
                <w:kern w:val="0"/>
                <w:sz w:val="24"/>
                <w:szCs w:val="24"/>
                <w:lang w:val="zh-CN"/>
              </w:rPr>
              <w:t>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文化阵地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（4分）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组织设计不同主题的校园板报、班级板报、宣传栏（橱窗）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定期评比展示，利用教室、廊道、墙壁、景观等载体，陶冶学生情操，美化学生心灵，启迪学生智慧。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17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发挥校园广播站、电视台、校报校刊、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校园网、信息屏、公众微信号等宣传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平台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作用，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丰富网络文化活动，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健全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宣传平台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管理制度，有维护，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</w:rPr>
              <w:t>有</w:t>
            </w:r>
            <w:r>
              <w:rPr>
                <w:rFonts w:hint="eastAsia" w:ascii="楷体" w:hAnsi="楷体" w:eastAsia="楷体" w:cs="方正楷体简体"/>
                <w:color w:val="000000"/>
                <w:spacing w:val="-9"/>
                <w:kern w:val="0"/>
                <w:sz w:val="24"/>
                <w:szCs w:val="24"/>
                <w:lang w:val="zh-CN"/>
              </w:rPr>
              <w:t>监管。（2分）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7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班子建设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（4分）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.落实校长负责制，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实行校务会议等管理制度，发挥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党组织政治核心作用，贯彻民主集中制，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健全“三重一大”集体决策机制，开好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民主生活会。（2分）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77" w:type="dxa"/>
              <w:left w:w="108" w:type="dxa"/>
              <w:bottom w:w="77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9.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班子成员主动服务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师生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，建立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并落实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联系点、谈心、接待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等制度，主动回应群众诉求。班子整改项目落实。班子民主测评满意度达到90%以上。（2分）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nil"/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3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党的建设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加强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br w:type="textWrapping"/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主体责任落实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8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组织建设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（4分）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.建设学习型、服务型、创新型党组织，有计划、有制度、有载体。落实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党支部书记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党建工作责任制和意识形态主体责任制。（1分）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严肃党内政治生活，落实准则与条例，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坚持“三会一课”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和民主评议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开展“两学一做”等党内专题教育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按时足额交纳党费，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规范党员发展。在高中生中积极开展党的知识教育。（2分）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.落实党务公开,保障党员知情权、参与权、选举权、监督权。基层党组织按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换届。（1分）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9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党风廉洁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（6分）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.落实党政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主要领导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“一岗双责”，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校级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干部述职述廉。落实学校重大事项请示报告、个人有关事项报告等制度。（2分）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.严格落实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中央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八项规定精神。规范“三公”经费支出、招生、收费等工作流程。落实廉洁文化进校园。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师生、家长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诉求渠道畅通，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学校对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信访举报、违纪违规等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问题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及时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回复、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查处。党风廉政建设群众满意率达到90%以上。（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42" w:type="dxa"/>
              <w:left w:w="108" w:type="dxa"/>
              <w:bottom w:w="142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25.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教职工大会、教代会制度完备，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保障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教职工行使民主管理和监督权利。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落实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学校领导干部民主评议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制度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nil"/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nil"/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10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党群工作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.创建“教职工之家”、“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文明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（温馨）组室”等，丰富教职工文体活动，关心青年教师群体成长，保障女职工权益。落实教职工疗休养和体检制度，参加市总工会三项互助保障达到95%以上。（1分）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.形成党建带团建、团建带队建的工作机制，团队组织活动有特色、有吸引力。（1分）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.落实离休干部和退休教职工政策，发挥老同志在关心下一代工作中的作用。做好统战和少数民族工作。（1分）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.开展“送温暖”活动，建立并落实关心帮助困难师生机制。（1分）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4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教育改革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深化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办学质量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提高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（17分）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发展规划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（3分）</w:t>
            </w:r>
          </w:p>
        </w:tc>
        <w:tc>
          <w:tcPr>
            <w:tcW w:w="647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.制定并落实学校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新一轮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发展规划，明确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学校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发展目标、办学理念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。（1分）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.结合学校实际，落实市、区教育综合改革方案，承担市、区教改任务，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推进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校本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改革项目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实施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教学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科研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（5分）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深化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减负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增效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有举措、有成效。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发挥绿色指标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等综合评价改革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的导向功能，提升校长课程领导力。（1分）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-1（幼儿园）.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积极实施学前教育三年行动计划，健全幼儿园保教质量监控机制，推进健康教育。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-2（中小学）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.聚焦课程教学改革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优化教育教学方式，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激发学生学习兴趣，减轻学生过重课业负担。（1分）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-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（中职学校）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加强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校企合作、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普职融合和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中高职贯通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，深化职教专业课程与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教学改革，注重实习实训中心建设。（1分）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34.教学管理制度健全，有教学质量监控、管理、保障措施，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有德研、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教研、科研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研究成果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并转化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应用。（2分）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35．学校语言文字工作制度健全，积极开展语言文字法律法规普及和宣传，注重提升师生语言文字应用能力，校园用语用字规范。（1分）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师资建设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 xml:space="preserve"> （4分）</w:t>
            </w:r>
          </w:p>
        </w:tc>
        <w:tc>
          <w:tcPr>
            <w:tcW w:w="647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36.重视教师队伍可持续发展，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</w:rPr>
              <w:t>形成结构合理、梯次发展的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教师队伍，有分层培训、校本研修（培养）的计划和措施。（2分）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  <w:lang w:val="zh-CN"/>
              </w:rPr>
              <w:t>37. 重视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</w:rPr>
              <w:t>名师、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  <w:lang w:val="zh-CN"/>
              </w:rPr>
              <w:t>骨干教师、青年教师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</w:rPr>
              <w:t>和班主任的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  <w:lang w:val="zh-CN"/>
              </w:rPr>
              <w:t>培养，有切实可行的保障措施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</w:rPr>
              <w:t>和激励机制。</w:t>
            </w:r>
            <w:r>
              <w:rPr>
                <w:rFonts w:hint="eastAsia" w:ascii="楷体" w:hAnsi="楷体" w:eastAsia="楷体" w:cs="方正楷体简体"/>
                <w:color w:val="000000"/>
                <w:spacing w:val="-15"/>
                <w:kern w:val="0"/>
                <w:sz w:val="24"/>
                <w:szCs w:val="24"/>
                <w:lang w:val="zh-CN"/>
              </w:rPr>
              <w:t>（2分）</w:t>
            </w:r>
          </w:p>
        </w:tc>
        <w:tc>
          <w:tcPr>
            <w:tcW w:w="1185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学校治理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（5分）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38.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制定、公开并实施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学校章程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，形成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依法治校的制度体系，开展“法律进学校”等法治宣传教育活动。（3分）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39-1（公办学校）.建立健全学校内部人事、财务、科研、后勤等管理制度。（2分）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91" w:type="dxa"/>
              <w:left w:w="108" w:type="dxa"/>
              <w:bottom w:w="91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39-2（民办学校）.学校各项制度管理规范，落实学校法人财产权，积极落实教师年金制等制度。规范使用财政资金。（2分）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5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平安健康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达标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校园环境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优化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（1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5-1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5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平安校园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6476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5"/>
                <w:kern w:val="0"/>
                <w:sz w:val="24"/>
                <w:szCs w:val="24"/>
                <w:lang w:val="zh-CN"/>
              </w:rPr>
              <w:t>40.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建立学校平安单位创建工作机制，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依据岗位要求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签订安全责任书。</w:t>
            </w:r>
            <w:r>
              <w:rPr>
                <w:rFonts w:hint="eastAsia" w:ascii="楷体" w:hAnsi="楷体" w:eastAsia="楷体" w:cs="方正楷体简体"/>
                <w:color w:val="000000"/>
                <w:w w:val="99"/>
                <w:kern w:val="0"/>
                <w:sz w:val="24"/>
                <w:szCs w:val="24"/>
                <w:lang w:val="zh-CN"/>
              </w:rPr>
              <w:t>建立和完善学校突发事件</w:t>
            </w:r>
            <w:r>
              <w:rPr>
                <w:rFonts w:hint="eastAsia" w:ascii="楷体" w:hAnsi="楷体" w:eastAsia="楷体" w:cs="方正楷体简体"/>
                <w:color w:val="000000"/>
                <w:w w:val="99"/>
                <w:kern w:val="0"/>
                <w:sz w:val="24"/>
                <w:szCs w:val="24"/>
              </w:rPr>
              <w:t>处置</w:t>
            </w:r>
            <w:r>
              <w:rPr>
                <w:rFonts w:hint="eastAsia" w:ascii="楷体" w:hAnsi="楷体" w:eastAsia="楷体" w:cs="方正楷体简体"/>
                <w:color w:val="000000"/>
                <w:w w:val="99"/>
                <w:kern w:val="0"/>
                <w:sz w:val="24"/>
                <w:szCs w:val="24"/>
                <w:lang w:val="zh-CN"/>
              </w:rPr>
              <w:t>预案</w:t>
            </w:r>
            <w:r>
              <w:rPr>
                <w:rFonts w:hint="eastAsia" w:ascii="楷体" w:hAnsi="楷体" w:eastAsia="楷体" w:cs="方正楷体简体"/>
                <w:color w:val="000000"/>
                <w:w w:val="99"/>
                <w:kern w:val="0"/>
                <w:sz w:val="24"/>
                <w:szCs w:val="24"/>
              </w:rPr>
              <w:t>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紧急信息报送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机制</w:t>
            </w:r>
            <w:r>
              <w:rPr>
                <w:rFonts w:hint="eastAsia" w:ascii="楷体" w:hAnsi="楷体" w:eastAsia="楷体" w:cs="方正楷体简体"/>
                <w:color w:val="000000"/>
                <w:w w:val="99"/>
                <w:kern w:val="0"/>
                <w:sz w:val="24"/>
                <w:szCs w:val="24"/>
                <w:lang w:val="zh-CN"/>
              </w:rPr>
              <w:t>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安全教育进课堂，定期组织消防安全检查和开展疏散逃生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演练。</w:t>
            </w:r>
            <w:r>
              <w:rPr>
                <w:rFonts w:hint="eastAsia" w:ascii="楷体" w:hAnsi="楷体" w:eastAsia="楷体" w:cs="方正楷体简体"/>
                <w:color w:val="000000"/>
                <w:spacing w:val="-5"/>
                <w:kern w:val="0"/>
                <w:sz w:val="24"/>
                <w:szCs w:val="24"/>
                <w:lang w:val="zh-CN"/>
              </w:rPr>
              <w:t>（1分）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41.校内交通设施和标识完备、醒目，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车辆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安全管理规范。严格执行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校园安保全覆盖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管理制度，技防设备设施管理到位，人防、物防、技防联动。（1分）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42.落实公共安全教育及民防、国防教育要求，落实校园网络安全管理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规定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。师生员工对平安单位创建活动的知晓率和参与率达到100%。（1分）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5-1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健康校园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（4分）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.实施学校体育教学改革，确保“三课两操两活动”，开展“阳光体育”、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校园足球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等活动。保障学生每天运动1小时、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掌握1-2项体育技能，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体质健康达标。运动场地设施完善、管理制度规范。（2分）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.健全卫生预防体系，落实专职卫生人员和预防保健措施，卫生保健室设置配备达标。落实学生医保制度和开设健康教育课。学生体检率达到100%。无烟学校达标。（1分）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.心理健康教育和咨询硬件设施达标。配备专（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兼）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职心理教师，开展心理健康教育活动，形成校、班两级心理危机干预网络。（1分）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09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5-1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8"/>
                <w:szCs w:val="28"/>
              </w:rPr>
              <w:t>7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服务保障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（4分）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.学校食堂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管理规范，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卫生安全。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从业人员资质齐全，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尊重少数民族饮食习惯。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学校后勤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服务规范，监管有力，师生满意率达到85%以上。（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.加强生态校园和特色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人文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景观建设，开展绿色教育、环保教育和低碳节能教育，推进节约型校园（垃圾减量、分类达标）创建工作，有举措、有成效，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建设美丽校园。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6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社会责任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担当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学校形象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良好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楷体" w:hAnsi="楷体" w:eastAsia="楷体" w:cs="微软雅黑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6-1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8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志愿服务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（2分）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48.弘扬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志愿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服务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精神，学雷锋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志愿服务主题实践常态化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倡导加入上海市志愿者库，深化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党员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志愿服务和网络文明志愿服务，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师生员工志愿服务参与率达到40%以上，党员志愿服务参与率达到95%以上。（2分）</w:t>
            </w:r>
          </w:p>
        </w:tc>
        <w:tc>
          <w:tcPr>
            <w:tcW w:w="11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6-1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9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共建共享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49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.整合社会资源，助力学校建设。学校体育、文化等场所向社区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规范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开放。（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分）</w:t>
            </w:r>
          </w:p>
        </w:tc>
        <w:tc>
          <w:tcPr>
            <w:tcW w:w="11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5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.积极参与社区文明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同创共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建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学习型社会建设。社区对学校履行社区责任的满意率达到90%以上。（2分）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06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164" w:type="dxa"/>
              <w:left w:w="108" w:type="dxa"/>
              <w:bottom w:w="164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14"/>
                <w:kern w:val="0"/>
                <w:sz w:val="24"/>
                <w:szCs w:val="24"/>
                <w:lang w:val="zh-CN"/>
              </w:rPr>
              <w:t>5</w:t>
            </w:r>
            <w:r>
              <w:rPr>
                <w:rFonts w:hint="eastAsia" w:ascii="楷体" w:hAnsi="楷体" w:eastAsia="楷体" w:cs="方正楷体简体"/>
                <w:color w:val="000000"/>
                <w:spacing w:val="-14"/>
                <w:kern w:val="0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 w:cs="方正楷体简体"/>
                <w:color w:val="000000"/>
                <w:spacing w:val="-14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落实献血任务，开展拥军优属、双结对、社会捐助、扶老帮困等公益活动，积极参与社区治理，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整治校园周边环境，维护校园周边良好秩序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。</w:t>
            </w:r>
            <w:r>
              <w:rPr>
                <w:rFonts w:hint="eastAsia" w:ascii="楷体" w:hAnsi="楷体" w:eastAsia="楷体" w:cs="方正楷体简体"/>
                <w:color w:val="000000"/>
                <w:spacing w:val="-14"/>
                <w:kern w:val="0"/>
                <w:sz w:val="24"/>
                <w:szCs w:val="24"/>
                <w:lang w:val="zh-CN"/>
              </w:rPr>
              <w:t>（1分）</w:t>
            </w:r>
          </w:p>
        </w:tc>
        <w:tc>
          <w:tcPr>
            <w:tcW w:w="11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center"/>
        <w:rPr>
          <w:rFonts w:ascii="黑体" w:hAnsi="黑体" w:eastAsia="黑体" w:cs="方正黑体简体"/>
          <w:color w:val="000000"/>
          <w:kern w:val="0"/>
          <w:sz w:val="28"/>
          <w:szCs w:val="28"/>
          <w:lang w:val="zh-CN"/>
        </w:rPr>
      </w:pPr>
      <w:r>
        <w:rPr>
          <w:rFonts w:ascii="仿宋_GB2312" w:eastAsia="仿宋_GB2312" w:cs="方正黑体简体"/>
          <w:color w:val="000000"/>
          <w:kern w:val="0"/>
          <w:sz w:val="24"/>
          <w:szCs w:val="24"/>
          <w:lang w:val="zh-CN"/>
        </w:rPr>
        <w:br w:type="page"/>
      </w:r>
      <w:r>
        <w:rPr>
          <w:rFonts w:hint="eastAsia" w:ascii="黑体" w:hAnsi="黑体" w:eastAsia="黑体" w:cs="方正黑体简体"/>
          <w:color w:val="000000"/>
          <w:kern w:val="0"/>
          <w:sz w:val="28"/>
          <w:szCs w:val="28"/>
          <w:lang w:val="zh-CN"/>
        </w:rPr>
        <w:t>二、特色指标（共10分）</w:t>
      </w:r>
    </w:p>
    <w:tbl>
      <w:tblPr>
        <w:tblStyle w:val="9"/>
        <w:tblW w:w="96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7132"/>
        <w:gridCol w:w="675"/>
        <w:gridCol w:w="113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指标名称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分值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方正黑体简体"/>
                <w:color w:val="000000"/>
                <w:kern w:val="0"/>
                <w:sz w:val="24"/>
                <w:szCs w:val="24"/>
                <w:lang w:val="zh-CN"/>
              </w:rPr>
              <w:t>自评分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1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spacing w:val="-1"/>
                <w:kern w:val="0"/>
                <w:sz w:val="24"/>
                <w:szCs w:val="24"/>
                <w:lang w:val="zh-CN"/>
              </w:rPr>
              <w:t>在</w:t>
            </w:r>
            <w:r>
              <w:rPr>
                <w:rFonts w:hint="eastAsia" w:ascii="楷体" w:hAnsi="楷体" w:eastAsia="楷体" w:cs="方正楷体简体"/>
                <w:color w:val="000000"/>
                <w:spacing w:val="-1"/>
                <w:kern w:val="0"/>
                <w:sz w:val="24"/>
                <w:szCs w:val="24"/>
              </w:rPr>
              <w:t>区</w:t>
            </w:r>
            <w:r>
              <w:rPr>
                <w:rFonts w:hint="eastAsia" w:ascii="楷体" w:hAnsi="楷体" w:eastAsia="楷体" w:cs="方正楷体简体"/>
                <w:color w:val="000000"/>
                <w:spacing w:val="-1"/>
                <w:kern w:val="0"/>
                <w:sz w:val="24"/>
                <w:szCs w:val="24"/>
                <w:lang w:val="zh-CN"/>
              </w:rPr>
              <w:t>级以上活动中做出重要贡献。有市级以上表彰或荣誉，如：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“上海市中小学行为规范示范校”、“上海市中小学心理健康示范校”、“上海市安全文明校园”、“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精神文明十佳好人好事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”等</w:t>
            </w:r>
            <w:r>
              <w:rPr>
                <w:rFonts w:hint="eastAsia" w:ascii="楷体" w:hAnsi="楷体" w:eastAsia="楷体" w:cs="方正楷体简体"/>
                <w:color w:val="000000"/>
                <w:spacing w:val="-1"/>
                <w:kern w:val="0"/>
                <w:sz w:val="24"/>
                <w:szCs w:val="24"/>
                <w:lang w:val="zh-CN"/>
              </w:rPr>
              <w:t>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2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教育教学改革、精神文明建设和党建等方面的成绩、经验在国家和市级主要媒体刊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发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，并产生广泛影响。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3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参与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学区化集团化办学，承担对口支援、托管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等任务，</w:t>
            </w: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工作成效显著。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4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提交年度社会责任报告，评为B级以上。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5</w:t>
            </w:r>
          </w:p>
        </w:tc>
        <w:tc>
          <w:tcPr>
            <w:tcW w:w="7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  <w:t>学校自设文明创建特色项目并取得标志性成果。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</w:pPr>
            <w:r>
              <w:rPr>
                <w:rFonts w:hint="eastAsia" w:ascii="楷体" w:hAnsi="楷体" w:eastAsia="楷体" w:cs="方正楷体简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1" w:hRule="atLeast"/>
          <w:jc w:val="center"/>
        </w:trPr>
        <w:tc>
          <w:tcPr>
            <w:tcW w:w="9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21" w:type="dxa"/>
              <w:left w:w="0" w:type="dxa"/>
              <w:bottom w:w="221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特色指标得分：应得 10 分  实得        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63" w:hRule="atLeast"/>
          <w:jc w:val="center"/>
        </w:trPr>
        <w:tc>
          <w:tcPr>
            <w:tcW w:w="9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21" w:type="dxa"/>
              <w:left w:w="0" w:type="dxa"/>
              <w:bottom w:w="221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ind w:firstLine="480" w:firstLineChars="200"/>
              <w:textAlignment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 xml:space="preserve">总分： 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240" w:lineRule="exact"/>
              <w:ind w:firstLine="480" w:firstLineChars="200"/>
              <w:textAlignment w:val="center"/>
              <w:rPr>
                <w:rFonts w:ascii="黑体" w:hAnsi="黑体"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 xml:space="preserve">自评等第： □A             □B             □C                □D   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60" w:lineRule="exact"/>
              <w:ind w:firstLine="420" w:firstLineChars="200"/>
              <w:jc w:val="left"/>
              <w:textAlignment w:val="center"/>
              <w:rPr>
                <w:rFonts w:ascii="楷体" w:hAnsi="楷体" w:eastAsia="楷体" w:cs="方正楷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A</w:t>
            </w:r>
            <w:r>
              <w:rPr>
                <w:rFonts w:hint="eastAsia" w:ascii="宋体" w:hAnsi="宋体" w:cs="宋体"/>
                <w:kern w:val="0"/>
                <w:szCs w:val="21"/>
              </w:rPr>
              <w:t>等：</w:t>
            </w:r>
            <w:r>
              <w:rPr>
                <w:rFonts w:ascii="宋体" w:hAnsi="宋体" w:cs="宋体"/>
                <w:kern w:val="0"/>
                <w:szCs w:val="21"/>
              </w:rPr>
              <w:t>100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>-85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 xml:space="preserve"> B</w:t>
            </w:r>
            <w:r>
              <w:rPr>
                <w:rFonts w:hint="eastAsia" w:ascii="宋体" w:hAnsi="宋体" w:cs="宋体"/>
                <w:kern w:val="0"/>
                <w:szCs w:val="21"/>
              </w:rPr>
              <w:t>等：</w:t>
            </w:r>
            <w:r>
              <w:rPr>
                <w:rFonts w:ascii="宋体" w:hAnsi="宋体" w:cs="宋体"/>
                <w:kern w:val="0"/>
                <w:szCs w:val="21"/>
              </w:rPr>
              <w:t>84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>-70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ab/>
            </w:r>
            <w:r>
              <w:rPr>
                <w:rFonts w:ascii="宋体" w:hAnsi="宋体" w:cs="宋体"/>
                <w:kern w:val="0"/>
                <w:szCs w:val="21"/>
              </w:rPr>
              <w:t>C</w:t>
            </w:r>
            <w:r>
              <w:rPr>
                <w:rFonts w:hint="eastAsia" w:ascii="宋体" w:hAnsi="宋体" w:cs="宋体"/>
                <w:kern w:val="0"/>
                <w:szCs w:val="21"/>
              </w:rPr>
              <w:t>等：</w:t>
            </w:r>
            <w:r>
              <w:rPr>
                <w:rFonts w:ascii="宋体" w:hAnsi="宋体" w:cs="宋体"/>
                <w:kern w:val="0"/>
                <w:szCs w:val="21"/>
              </w:rPr>
              <w:t>69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>-60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ab/>
            </w:r>
            <w:r>
              <w:rPr>
                <w:rFonts w:ascii="宋体" w:hAnsi="宋体" w:cs="宋体"/>
                <w:kern w:val="0"/>
                <w:szCs w:val="21"/>
              </w:rPr>
              <w:t>D</w:t>
            </w:r>
            <w:r>
              <w:rPr>
                <w:rFonts w:hint="eastAsia" w:ascii="宋体" w:hAnsi="宋体" w:cs="宋体"/>
                <w:kern w:val="0"/>
                <w:szCs w:val="21"/>
              </w:rPr>
              <w:t>等：</w:t>
            </w:r>
            <w:r>
              <w:rPr>
                <w:rFonts w:ascii="宋体" w:hAnsi="宋体" w:cs="宋体"/>
                <w:kern w:val="0"/>
                <w:szCs w:val="21"/>
              </w:rPr>
              <w:t>59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  <w:r>
              <w:rPr>
                <w:rFonts w:ascii="宋体" w:hAnsi="宋体" w:cs="宋体"/>
                <w:kern w:val="0"/>
                <w:szCs w:val="21"/>
              </w:rPr>
              <w:t>-0</w:t>
            </w:r>
            <w:r>
              <w:rPr>
                <w:rFonts w:hint="eastAsia" w:ascii="宋体" w:hAnsi="宋体" w:cs="宋体"/>
                <w:kern w:val="0"/>
                <w:szCs w:val="21"/>
              </w:rPr>
              <w:t>分）</w:t>
            </w:r>
          </w:p>
        </w:tc>
      </w:tr>
    </w:tbl>
    <w:p>
      <w:pPr>
        <w:autoSpaceDE w:val="0"/>
        <w:autoSpaceDN w:val="0"/>
        <w:adjustRightInd w:val="0"/>
        <w:spacing w:line="500" w:lineRule="exact"/>
        <w:textAlignment w:val="center"/>
        <w:rPr>
          <w:rFonts w:ascii="楷体" w:hAnsi="楷体" w:eastAsia="楷体" w:cs="仿宋_GB2312"/>
          <w:color w:val="000000"/>
          <w:kern w:val="0"/>
          <w:sz w:val="28"/>
          <w:szCs w:val="28"/>
          <w:lang w:val="zh-CN"/>
        </w:rPr>
      </w:pPr>
    </w:p>
    <w:p>
      <w:pPr>
        <w:widowControl/>
        <w:spacing w:line="300" w:lineRule="exact"/>
        <w:jc w:val="center"/>
        <w:outlineLvl w:val="0"/>
        <w:rPr>
          <w:rFonts w:hint="eastAsia" w:ascii="黑体" w:hAnsi="黑体" w:eastAsia="黑体" w:cs="方正黑体简体"/>
          <w:color w:val="000000"/>
          <w:kern w:val="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500" w:lineRule="exact"/>
        <w:textAlignment w:val="center"/>
        <w:rPr>
          <w:rFonts w:ascii="方正楷体简体" w:eastAsia="方正楷体简体" w:cs="方正楷体简体"/>
          <w:color w:val="000000"/>
          <w:kern w:val="0"/>
          <w:sz w:val="26"/>
          <w:szCs w:val="26"/>
        </w:rPr>
      </w:pPr>
      <w:bookmarkStart w:id="0" w:name="_GoBack"/>
      <w:bookmarkEnd w:id="0"/>
    </w:p>
    <w:sectPr>
      <w:footerReference r:id="rId4" w:type="first"/>
      <w:footerReference r:id="rId3" w:type="default"/>
      <w:pgSz w:w="11907" w:h="16839"/>
      <w:pgMar w:top="1134" w:right="1021" w:bottom="1134" w:left="1021" w:header="851" w:footer="992" w:gutter="0"/>
      <w:pgNumType w:fmt="numberInDash" w:start="1" w:chapSep="e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 宋体 Std L">
    <w:altName w:val="Arial Unicode MS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方正黑体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2 -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>
    <w:pPr>
      <w:pStyle w:val="5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4FE"/>
    <w:rsid w:val="000128B3"/>
    <w:rsid w:val="000251D0"/>
    <w:rsid w:val="00035B40"/>
    <w:rsid w:val="00036574"/>
    <w:rsid w:val="00050C0F"/>
    <w:rsid w:val="000608F8"/>
    <w:rsid w:val="000A7EA1"/>
    <w:rsid w:val="000B1AD9"/>
    <w:rsid w:val="000B5D91"/>
    <w:rsid w:val="000F7D77"/>
    <w:rsid w:val="00111DF4"/>
    <w:rsid w:val="001202E1"/>
    <w:rsid w:val="00124994"/>
    <w:rsid w:val="00131D15"/>
    <w:rsid w:val="0013520E"/>
    <w:rsid w:val="00137F80"/>
    <w:rsid w:val="00164BA5"/>
    <w:rsid w:val="00190FD9"/>
    <w:rsid w:val="0019775B"/>
    <w:rsid w:val="001B5757"/>
    <w:rsid w:val="001C084A"/>
    <w:rsid w:val="001C0FEF"/>
    <w:rsid w:val="001C4454"/>
    <w:rsid w:val="001E229A"/>
    <w:rsid w:val="001E4630"/>
    <w:rsid w:val="00213444"/>
    <w:rsid w:val="0021668D"/>
    <w:rsid w:val="00230DBE"/>
    <w:rsid w:val="00235960"/>
    <w:rsid w:val="00243DC0"/>
    <w:rsid w:val="002457FF"/>
    <w:rsid w:val="0026169F"/>
    <w:rsid w:val="00297619"/>
    <w:rsid w:val="002A6D45"/>
    <w:rsid w:val="002A79C8"/>
    <w:rsid w:val="002B30CD"/>
    <w:rsid w:val="002B360C"/>
    <w:rsid w:val="002C2ABD"/>
    <w:rsid w:val="002D0543"/>
    <w:rsid w:val="002E74FE"/>
    <w:rsid w:val="003019A3"/>
    <w:rsid w:val="003412CB"/>
    <w:rsid w:val="00347E1B"/>
    <w:rsid w:val="00352E57"/>
    <w:rsid w:val="003649AA"/>
    <w:rsid w:val="00376DB2"/>
    <w:rsid w:val="003822DA"/>
    <w:rsid w:val="00387EAE"/>
    <w:rsid w:val="0039129F"/>
    <w:rsid w:val="003A3721"/>
    <w:rsid w:val="003A5181"/>
    <w:rsid w:val="003B5288"/>
    <w:rsid w:val="003C0312"/>
    <w:rsid w:val="003E19A0"/>
    <w:rsid w:val="003F051C"/>
    <w:rsid w:val="00415DE4"/>
    <w:rsid w:val="00420819"/>
    <w:rsid w:val="00426868"/>
    <w:rsid w:val="004456AE"/>
    <w:rsid w:val="00453C11"/>
    <w:rsid w:val="00473529"/>
    <w:rsid w:val="004909BF"/>
    <w:rsid w:val="004B443F"/>
    <w:rsid w:val="004D7973"/>
    <w:rsid w:val="004E20D5"/>
    <w:rsid w:val="004E73EE"/>
    <w:rsid w:val="004F06DA"/>
    <w:rsid w:val="00502F47"/>
    <w:rsid w:val="00517670"/>
    <w:rsid w:val="00524832"/>
    <w:rsid w:val="0053222E"/>
    <w:rsid w:val="0054359C"/>
    <w:rsid w:val="00543DC8"/>
    <w:rsid w:val="005556E3"/>
    <w:rsid w:val="0055758D"/>
    <w:rsid w:val="005647C2"/>
    <w:rsid w:val="00565502"/>
    <w:rsid w:val="00571C39"/>
    <w:rsid w:val="0058261B"/>
    <w:rsid w:val="00592861"/>
    <w:rsid w:val="00596155"/>
    <w:rsid w:val="005A75B9"/>
    <w:rsid w:val="005C2321"/>
    <w:rsid w:val="005D2C23"/>
    <w:rsid w:val="00603984"/>
    <w:rsid w:val="00610D77"/>
    <w:rsid w:val="00613D67"/>
    <w:rsid w:val="00616693"/>
    <w:rsid w:val="006418FF"/>
    <w:rsid w:val="0064583C"/>
    <w:rsid w:val="0068735E"/>
    <w:rsid w:val="006B0BE3"/>
    <w:rsid w:val="006B1328"/>
    <w:rsid w:val="006D1782"/>
    <w:rsid w:val="006D721E"/>
    <w:rsid w:val="006E2C2E"/>
    <w:rsid w:val="006E7985"/>
    <w:rsid w:val="006E7EB8"/>
    <w:rsid w:val="006F1AAB"/>
    <w:rsid w:val="00712E94"/>
    <w:rsid w:val="0075117F"/>
    <w:rsid w:val="00755299"/>
    <w:rsid w:val="0076451B"/>
    <w:rsid w:val="00793A16"/>
    <w:rsid w:val="007B5A4C"/>
    <w:rsid w:val="007B7C7E"/>
    <w:rsid w:val="007C7BB5"/>
    <w:rsid w:val="007D6948"/>
    <w:rsid w:val="007D6E02"/>
    <w:rsid w:val="007E0513"/>
    <w:rsid w:val="007F723A"/>
    <w:rsid w:val="00833DEE"/>
    <w:rsid w:val="00846D5F"/>
    <w:rsid w:val="0086067B"/>
    <w:rsid w:val="00870D3C"/>
    <w:rsid w:val="00893E71"/>
    <w:rsid w:val="008D0CFB"/>
    <w:rsid w:val="00902560"/>
    <w:rsid w:val="0090653E"/>
    <w:rsid w:val="00912820"/>
    <w:rsid w:val="0091477D"/>
    <w:rsid w:val="0094230E"/>
    <w:rsid w:val="00945AFF"/>
    <w:rsid w:val="00955C97"/>
    <w:rsid w:val="00956F17"/>
    <w:rsid w:val="009709FD"/>
    <w:rsid w:val="009A6706"/>
    <w:rsid w:val="009B0C2F"/>
    <w:rsid w:val="009C24DE"/>
    <w:rsid w:val="009D384C"/>
    <w:rsid w:val="009E66EB"/>
    <w:rsid w:val="00A65DEA"/>
    <w:rsid w:val="00A73F5F"/>
    <w:rsid w:val="00A90503"/>
    <w:rsid w:val="00A97F71"/>
    <w:rsid w:val="00AA430C"/>
    <w:rsid w:val="00AD2C75"/>
    <w:rsid w:val="00AD7CCD"/>
    <w:rsid w:val="00AE0140"/>
    <w:rsid w:val="00AF0BE1"/>
    <w:rsid w:val="00B404C5"/>
    <w:rsid w:val="00B46D4F"/>
    <w:rsid w:val="00B622FA"/>
    <w:rsid w:val="00B85CC0"/>
    <w:rsid w:val="00B963A8"/>
    <w:rsid w:val="00B973B8"/>
    <w:rsid w:val="00BA3FB3"/>
    <w:rsid w:val="00C242C6"/>
    <w:rsid w:val="00C34702"/>
    <w:rsid w:val="00C43C01"/>
    <w:rsid w:val="00C44700"/>
    <w:rsid w:val="00C57516"/>
    <w:rsid w:val="00C605DB"/>
    <w:rsid w:val="00C7110F"/>
    <w:rsid w:val="00C87B2A"/>
    <w:rsid w:val="00CD6525"/>
    <w:rsid w:val="00CF3916"/>
    <w:rsid w:val="00D14B08"/>
    <w:rsid w:val="00D26A63"/>
    <w:rsid w:val="00D339BE"/>
    <w:rsid w:val="00D4325C"/>
    <w:rsid w:val="00D444AB"/>
    <w:rsid w:val="00D76235"/>
    <w:rsid w:val="00D915A9"/>
    <w:rsid w:val="00D95CF5"/>
    <w:rsid w:val="00DA1B97"/>
    <w:rsid w:val="00DB5096"/>
    <w:rsid w:val="00DB5A25"/>
    <w:rsid w:val="00DD43F6"/>
    <w:rsid w:val="00E005F9"/>
    <w:rsid w:val="00E168DF"/>
    <w:rsid w:val="00E33FD7"/>
    <w:rsid w:val="00E46B13"/>
    <w:rsid w:val="00E84DDA"/>
    <w:rsid w:val="00E920F7"/>
    <w:rsid w:val="00EB1359"/>
    <w:rsid w:val="00F06A0D"/>
    <w:rsid w:val="00F35AEC"/>
    <w:rsid w:val="00F37A62"/>
    <w:rsid w:val="00F4126C"/>
    <w:rsid w:val="00F47485"/>
    <w:rsid w:val="00FD46FD"/>
    <w:rsid w:val="015A5D44"/>
    <w:rsid w:val="0EEF5BFC"/>
    <w:rsid w:val="101E21AC"/>
    <w:rsid w:val="13316C91"/>
    <w:rsid w:val="152D45E5"/>
    <w:rsid w:val="170531EE"/>
    <w:rsid w:val="18EC1C48"/>
    <w:rsid w:val="1B833D93"/>
    <w:rsid w:val="1C074561"/>
    <w:rsid w:val="1ED0390C"/>
    <w:rsid w:val="1FCD5834"/>
    <w:rsid w:val="22717A71"/>
    <w:rsid w:val="22FB380E"/>
    <w:rsid w:val="29D3757B"/>
    <w:rsid w:val="2AB2512B"/>
    <w:rsid w:val="316C7A94"/>
    <w:rsid w:val="3BAF719D"/>
    <w:rsid w:val="3DFA4D9F"/>
    <w:rsid w:val="43BC112A"/>
    <w:rsid w:val="443274A6"/>
    <w:rsid w:val="44AD2D4A"/>
    <w:rsid w:val="474C4A9B"/>
    <w:rsid w:val="5372272D"/>
    <w:rsid w:val="54521CF2"/>
    <w:rsid w:val="54B60210"/>
    <w:rsid w:val="5A0E2776"/>
    <w:rsid w:val="5A685F2B"/>
    <w:rsid w:val="5D2D1C0D"/>
    <w:rsid w:val="5F8F31E4"/>
    <w:rsid w:val="63DC0834"/>
    <w:rsid w:val="66997882"/>
    <w:rsid w:val="69EC6113"/>
    <w:rsid w:val="6BD2721A"/>
    <w:rsid w:val="6D2C4C17"/>
    <w:rsid w:val="6E114809"/>
    <w:rsid w:val="70BF560D"/>
    <w:rsid w:val="72304317"/>
    <w:rsid w:val="72907EA3"/>
    <w:rsid w:val="72FF4745"/>
    <w:rsid w:val="77C90494"/>
    <w:rsid w:val="7E5857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6"/>
    <w:unhideWhenUsed/>
    <w:uiPriority w:val="99"/>
    <w:rPr>
      <w:rFonts w:ascii="宋体"/>
      <w:sz w:val="18"/>
      <w:szCs w:val="18"/>
    </w:rPr>
  </w:style>
  <w:style w:type="paragraph" w:styleId="3">
    <w:name w:val="Date"/>
    <w:basedOn w:val="1"/>
    <w:next w:val="1"/>
    <w:link w:val="21"/>
    <w:unhideWhenUsed/>
    <w:uiPriority w:val="99"/>
    <w:pPr>
      <w:ind w:left="100" w:leftChars="2500"/>
    </w:pPr>
  </w:style>
  <w:style w:type="paragraph" w:styleId="4">
    <w:name w:val="Balloon Text"/>
    <w:basedOn w:val="1"/>
    <w:link w:val="25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8">
    <w:name w:val="Emphasis"/>
    <w:qFormat/>
    <w:uiPriority w:val="20"/>
    <w:rPr>
      <w:color w:val="CC0000"/>
    </w:rPr>
  </w:style>
  <w:style w:type="paragraph" w:customStyle="1" w:styleId="10">
    <w:name w:val="大标题"/>
    <w:basedOn w:val="1"/>
    <w:qFormat/>
    <w:uiPriority w:val="99"/>
    <w:pPr>
      <w:autoSpaceDE w:val="0"/>
      <w:autoSpaceDN w:val="0"/>
      <w:adjustRightInd w:val="0"/>
      <w:spacing w:line="440" w:lineRule="atLeast"/>
      <w:jc w:val="center"/>
      <w:textAlignment w:val="center"/>
    </w:pPr>
    <w:rPr>
      <w:rFonts w:ascii="方正大标宋简体" w:eastAsia="方正大标宋简体" w:cs="方正大标宋简体"/>
      <w:color w:val="000000"/>
      <w:kern w:val="0"/>
      <w:sz w:val="36"/>
      <w:szCs w:val="36"/>
      <w:lang w:val="zh-CN"/>
    </w:rPr>
  </w:style>
  <w:style w:type="paragraph" w:customStyle="1" w:styleId="11">
    <w:name w:val="[无段落样式]"/>
    <w:qFormat/>
    <w:uiPriority w:val="0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Adobe 宋体 Std L" w:hAnsi="Calibri" w:eastAsia="Adobe 宋体 Std L" w:cs="Adobe 宋体 Std L"/>
      <w:color w:val="000000"/>
      <w:sz w:val="24"/>
      <w:szCs w:val="24"/>
      <w:lang w:val="zh-CN" w:eastAsia="zh-CN" w:bidi="ar-SA"/>
    </w:rPr>
  </w:style>
  <w:style w:type="paragraph" w:customStyle="1" w:styleId="12">
    <w:name w:val="一级标题"/>
    <w:basedOn w:val="11"/>
    <w:qFormat/>
    <w:uiPriority w:val="99"/>
    <w:pPr>
      <w:spacing w:line="500" w:lineRule="atLeast"/>
    </w:pPr>
    <w:rPr>
      <w:rFonts w:ascii="方正黑体简体" w:eastAsia="方正黑体简体" w:cs="方正黑体简体"/>
      <w:sz w:val="30"/>
      <w:szCs w:val="30"/>
    </w:rPr>
  </w:style>
  <w:style w:type="paragraph" w:customStyle="1" w:styleId="13">
    <w:name w:val="表名称"/>
    <w:basedOn w:val="11"/>
    <w:qFormat/>
    <w:uiPriority w:val="99"/>
    <w:pPr>
      <w:spacing w:after="170" w:line="300" w:lineRule="atLeast"/>
      <w:jc w:val="center"/>
    </w:pPr>
    <w:rPr>
      <w:rFonts w:ascii="方正黑体简体" w:eastAsia="方正黑体简体" w:cs="方正黑体简体"/>
      <w:sz w:val="28"/>
      <w:szCs w:val="28"/>
    </w:rPr>
  </w:style>
  <w:style w:type="paragraph" w:customStyle="1" w:styleId="14">
    <w:name w:val="表头"/>
    <w:basedOn w:val="11"/>
    <w:qFormat/>
    <w:uiPriority w:val="99"/>
    <w:pPr>
      <w:spacing w:line="300" w:lineRule="atLeast"/>
      <w:jc w:val="center"/>
    </w:pPr>
    <w:rPr>
      <w:rFonts w:ascii="方正黑体简体" w:eastAsia="方正黑体简体" w:cs="方正黑体简体"/>
    </w:rPr>
  </w:style>
  <w:style w:type="paragraph" w:customStyle="1" w:styleId="15">
    <w:name w:val="侧表"/>
    <w:basedOn w:val="11"/>
    <w:qFormat/>
    <w:uiPriority w:val="99"/>
    <w:pPr>
      <w:spacing w:line="280" w:lineRule="atLeast"/>
      <w:jc w:val="center"/>
    </w:pPr>
    <w:rPr>
      <w:rFonts w:ascii="微软雅黑" w:eastAsia="微软雅黑" w:cs="微软雅黑"/>
      <w:sz w:val="20"/>
      <w:szCs w:val="20"/>
    </w:rPr>
  </w:style>
  <w:style w:type="paragraph" w:customStyle="1" w:styleId="16">
    <w:name w:val="表文"/>
    <w:basedOn w:val="11"/>
    <w:qFormat/>
    <w:uiPriority w:val="99"/>
    <w:pPr>
      <w:spacing w:line="280" w:lineRule="atLeast"/>
    </w:pPr>
    <w:rPr>
      <w:rFonts w:ascii="方正楷体简体" w:eastAsia="方正楷体简体" w:cs="方正楷体简体"/>
      <w:sz w:val="23"/>
      <w:szCs w:val="23"/>
    </w:rPr>
  </w:style>
  <w:style w:type="paragraph" w:customStyle="1" w:styleId="17">
    <w:name w:val="居中表文"/>
    <w:basedOn w:val="16"/>
    <w:qFormat/>
    <w:uiPriority w:val="99"/>
    <w:pPr>
      <w:jc w:val="center"/>
    </w:pPr>
  </w:style>
  <w:style w:type="paragraph" w:customStyle="1" w:styleId="18">
    <w:name w:val="[基本段落]"/>
    <w:basedOn w:val="11"/>
    <w:qFormat/>
    <w:uiPriority w:val="99"/>
  </w:style>
  <w:style w:type="character" w:customStyle="1" w:styleId="19">
    <w:name w:val="加粗"/>
    <w:qFormat/>
    <w:uiPriority w:val="99"/>
  </w:style>
  <w:style w:type="paragraph" w:customStyle="1" w:styleId="20">
    <w:name w:val="段落样式1"/>
    <w:basedOn w:val="1"/>
    <w:qFormat/>
    <w:uiPriority w:val="99"/>
    <w:pPr>
      <w:autoSpaceDE w:val="0"/>
      <w:autoSpaceDN w:val="0"/>
      <w:adjustRightInd w:val="0"/>
      <w:spacing w:line="400" w:lineRule="atLeast"/>
      <w:jc w:val="right"/>
      <w:textAlignment w:val="center"/>
    </w:pPr>
    <w:rPr>
      <w:rFonts w:ascii="方正楷体简体" w:eastAsia="方正楷体简体" w:cs="方正楷体简体"/>
      <w:color w:val="000000"/>
      <w:kern w:val="0"/>
      <w:sz w:val="26"/>
      <w:szCs w:val="26"/>
      <w:lang w:val="zh-CN"/>
    </w:rPr>
  </w:style>
  <w:style w:type="character" w:customStyle="1" w:styleId="21">
    <w:name w:val="日期 Char"/>
    <w:basedOn w:val="7"/>
    <w:link w:val="3"/>
    <w:semiHidden/>
    <w:qFormat/>
    <w:uiPriority w:val="99"/>
  </w:style>
  <w:style w:type="character" w:customStyle="1" w:styleId="22">
    <w:name w:val="页眉 Char"/>
    <w:link w:val="6"/>
    <w:semiHidden/>
    <w:qFormat/>
    <w:uiPriority w:val="99"/>
    <w:rPr>
      <w:sz w:val="18"/>
      <w:szCs w:val="18"/>
    </w:rPr>
  </w:style>
  <w:style w:type="character" w:customStyle="1" w:styleId="23">
    <w:name w:val="页脚 Char"/>
    <w:link w:val="5"/>
    <w:qFormat/>
    <w:uiPriority w:val="99"/>
    <w:rPr>
      <w:sz w:val="18"/>
      <w:szCs w:val="18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</w:style>
  <w:style w:type="character" w:customStyle="1" w:styleId="25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26">
    <w:name w:val="文档结构图 Char"/>
    <w:basedOn w:val="7"/>
    <w:link w:val="2"/>
    <w:semiHidden/>
    <w:qFormat/>
    <w:uiPriority w:val="99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8EC7CA-661E-4455-9F55-3B92F8637E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8</Pages>
  <Words>859</Words>
  <Characters>4901</Characters>
  <Lines>40</Lines>
  <Paragraphs>11</Paragraphs>
  <TotalTime>0</TotalTime>
  <ScaleCrop>false</ScaleCrop>
  <LinksUpToDate>false</LinksUpToDate>
  <CharactersWithSpaces>5749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2017-03-15T06:30:00Z</dcterms:created>
  <dc:creator>Sky123.Org</dc:creator>
  <cp:lastModifiedBy>沈岱 时不我待xck</cp:lastModifiedBy>
  <cp:lastPrinted>2017-03-13T07:44:00Z</cp:lastPrinted>
  <dcterms:modified xsi:type="dcterms:W3CDTF">2017-12-28T07:19:36Z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